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0D09" w14:textId="77777777" w:rsidR="003C6E67" w:rsidRPr="004A5748" w:rsidRDefault="003C6E67" w:rsidP="00300B29">
      <w:pPr>
        <w:pStyle w:val="a3"/>
        <w:rPr>
          <w:rFonts w:ascii="Arial" w:hAnsi="Arial" w:cs="Arial"/>
          <w:b/>
          <w:color w:val="4C5155"/>
          <w:sz w:val="22"/>
          <w:szCs w:val="22"/>
        </w:rPr>
      </w:pPr>
    </w:p>
    <w:p w14:paraId="557CCE96" w14:textId="40AB1F19" w:rsidR="003C6E67" w:rsidRPr="004A5748" w:rsidRDefault="003C6E67" w:rsidP="00300B29">
      <w:pPr>
        <w:pStyle w:val="a3"/>
        <w:ind w:left="-142"/>
        <w:jc w:val="center"/>
        <w:rPr>
          <w:rFonts w:ascii="Arial" w:hAnsi="Arial" w:cs="Arial"/>
          <w:b/>
          <w:sz w:val="22"/>
          <w:szCs w:val="22"/>
        </w:rPr>
      </w:pPr>
      <w:r w:rsidRPr="004A5748">
        <w:rPr>
          <w:rFonts w:ascii="Arial" w:hAnsi="Arial" w:cs="Arial"/>
          <w:b/>
          <w:sz w:val="22"/>
          <w:szCs w:val="22"/>
        </w:rPr>
        <w:t>Лицензионное соглашение с пользователем программы для ЭВМ «</w:t>
      </w:r>
      <w:r w:rsidRPr="004A5748">
        <w:rPr>
          <w:rFonts w:ascii="Arial" w:hAnsi="Arial" w:cs="Arial"/>
          <w:b/>
          <w:sz w:val="22"/>
          <w:szCs w:val="22"/>
          <w:lang w:val="en-US"/>
        </w:rPr>
        <w:t>Trophy</w:t>
      </w:r>
      <w:r w:rsidRPr="004A5748">
        <w:rPr>
          <w:rFonts w:ascii="Arial" w:hAnsi="Arial" w:cs="Arial"/>
          <w:b/>
          <w:sz w:val="22"/>
          <w:szCs w:val="22"/>
        </w:rPr>
        <w:t xml:space="preserve"> </w:t>
      </w:r>
      <w:r w:rsidRPr="004A5748">
        <w:rPr>
          <w:rFonts w:ascii="Arial" w:hAnsi="Arial" w:cs="Arial"/>
          <w:b/>
          <w:sz w:val="22"/>
          <w:szCs w:val="22"/>
          <w:lang w:val="en-US"/>
        </w:rPr>
        <w:t>Room</w:t>
      </w:r>
      <w:r w:rsidRPr="004A5748">
        <w:rPr>
          <w:rFonts w:ascii="Arial" w:hAnsi="Arial" w:cs="Arial"/>
          <w:b/>
          <w:sz w:val="22"/>
          <w:szCs w:val="22"/>
        </w:rPr>
        <w:t>»</w:t>
      </w:r>
    </w:p>
    <w:p w14:paraId="7F903F3F" w14:textId="7709672C" w:rsidR="00AD4D5C" w:rsidRPr="004A5748" w:rsidRDefault="00AD4D5C" w:rsidP="00443507">
      <w:pPr>
        <w:pStyle w:val="a3"/>
        <w:jc w:val="both"/>
        <w:rPr>
          <w:rFonts w:ascii="Arial" w:hAnsi="Arial" w:cs="Arial"/>
          <w:sz w:val="22"/>
          <w:szCs w:val="22"/>
        </w:rPr>
      </w:pPr>
      <w:r w:rsidRPr="004A5748">
        <w:rPr>
          <w:rFonts w:ascii="Arial" w:hAnsi="Arial" w:cs="Arial"/>
          <w:sz w:val="22"/>
          <w:szCs w:val="22"/>
        </w:rPr>
        <w:t>Настоящее лицензионное соглашение (далее – Лицензия</w:t>
      </w:r>
      <w:r>
        <w:rPr>
          <w:rFonts w:ascii="Arial" w:hAnsi="Arial" w:cs="Arial"/>
          <w:sz w:val="22"/>
          <w:szCs w:val="22"/>
        </w:rPr>
        <w:t>, Соглашение</w:t>
      </w:r>
      <w:r w:rsidRPr="004A5748">
        <w:rPr>
          <w:rFonts w:ascii="Arial" w:hAnsi="Arial" w:cs="Arial"/>
          <w:sz w:val="22"/>
          <w:szCs w:val="22"/>
        </w:rPr>
        <w:t xml:space="preserve">) </w:t>
      </w:r>
      <w:r>
        <w:rPr>
          <w:rFonts w:ascii="Arial" w:hAnsi="Arial" w:cs="Arial"/>
          <w:sz w:val="22"/>
          <w:szCs w:val="22"/>
        </w:rPr>
        <w:t>определяет</w:t>
      </w:r>
      <w:r w:rsidRPr="004A5748">
        <w:rPr>
          <w:rFonts w:ascii="Arial" w:hAnsi="Arial" w:cs="Arial"/>
          <w:sz w:val="22"/>
          <w:szCs w:val="22"/>
        </w:rPr>
        <w:t xml:space="preserve"> условия</w:t>
      </w:r>
      <w:r>
        <w:rPr>
          <w:rFonts w:ascii="Arial" w:hAnsi="Arial" w:cs="Arial"/>
          <w:sz w:val="22"/>
          <w:szCs w:val="22"/>
        </w:rPr>
        <w:t xml:space="preserve">, на которых </w:t>
      </w:r>
      <w:r w:rsidRPr="004A5748">
        <w:rPr>
          <w:rFonts w:ascii="Arial" w:hAnsi="Arial" w:cs="Arial"/>
          <w:sz w:val="22"/>
          <w:szCs w:val="22"/>
        </w:rPr>
        <w:t xml:space="preserve">Общество с ограниченной ответственностью «МТС Диджитал» </w:t>
      </w:r>
      <w:r>
        <w:rPr>
          <w:rFonts w:ascii="Arial" w:hAnsi="Arial" w:cs="Arial"/>
          <w:sz w:val="22"/>
          <w:szCs w:val="22"/>
        </w:rPr>
        <w:t>предоставляет право</w:t>
      </w:r>
      <w:r w:rsidRPr="004A5748">
        <w:rPr>
          <w:rFonts w:ascii="Arial" w:hAnsi="Arial" w:cs="Arial"/>
          <w:sz w:val="22"/>
          <w:szCs w:val="22"/>
        </w:rPr>
        <w:t xml:space="preserve"> использования</w:t>
      </w:r>
      <w:r w:rsidR="00F26887">
        <w:rPr>
          <w:rFonts w:ascii="Arial" w:hAnsi="Arial" w:cs="Arial"/>
          <w:sz w:val="22"/>
          <w:szCs w:val="22"/>
        </w:rPr>
        <w:t xml:space="preserve"> </w:t>
      </w:r>
      <w:r w:rsidRPr="004A5748">
        <w:rPr>
          <w:rFonts w:ascii="Arial" w:hAnsi="Arial" w:cs="Arial"/>
          <w:sz w:val="22"/>
          <w:szCs w:val="22"/>
        </w:rPr>
        <w:t>программы для ЭВМ «</w:t>
      </w:r>
      <w:r w:rsidRPr="004A5748">
        <w:rPr>
          <w:rFonts w:ascii="Arial" w:hAnsi="Arial" w:cs="Arial"/>
          <w:sz w:val="22"/>
          <w:szCs w:val="22"/>
          <w:lang w:val="en-US"/>
        </w:rPr>
        <w:t>Trophy</w:t>
      </w:r>
      <w:r w:rsidRPr="004A5748">
        <w:rPr>
          <w:rFonts w:ascii="Arial" w:hAnsi="Arial" w:cs="Arial"/>
          <w:sz w:val="22"/>
          <w:szCs w:val="22"/>
        </w:rPr>
        <w:t xml:space="preserve"> </w:t>
      </w:r>
      <w:r w:rsidRPr="004A5748">
        <w:rPr>
          <w:rFonts w:ascii="Arial" w:hAnsi="Arial" w:cs="Arial"/>
          <w:sz w:val="22"/>
          <w:szCs w:val="22"/>
          <w:lang w:val="en-US"/>
        </w:rPr>
        <w:t>Room</w:t>
      </w:r>
      <w:r w:rsidRPr="004A5748">
        <w:rPr>
          <w:rFonts w:ascii="Arial" w:hAnsi="Arial" w:cs="Arial"/>
          <w:sz w:val="22"/>
          <w:szCs w:val="22"/>
        </w:rPr>
        <w:t>»</w:t>
      </w:r>
      <w:r>
        <w:rPr>
          <w:rFonts w:ascii="Arial" w:hAnsi="Arial" w:cs="Arial"/>
          <w:sz w:val="22"/>
          <w:szCs w:val="22"/>
        </w:rPr>
        <w:t>,</w:t>
      </w:r>
      <w:r w:rsidRPr="004A5748">
        <w:rPr>
          <w:rFonts w:ascii="Arial" w:hAnsi="Arial" w:cs="Arial"/>
          <w:sz w:val="22"/>
          <w:szCs w:val="22"/>
        </w:rPr>
        <w:t xml:space="preserve"> и заключается между Пользователем и Правообладателем, которые совместно именуются «Стороны».</w:t>
      </w:r>
    </w:p>
    <w:p w14:paraId="2BBFA1F0" w14:textId="77777777" w:rsidR="005868DA" w:rsidRPr="004A5748" w:rsidRDefault="005868DA" w:rsidP="004A5748">
      <w:pPr>
        <w:pStyle w:val="a3"/>
        <w:numPr>
          <w:ilvl w:val="1"/>
          <w:numId w:val="1"/>
        </w:numPr>
        <w:jc w:val="center"/>
        <w:rPr>
          <w:rFonts w:ascii="Arial" w:hAnsi="Arial" w:cs="Arial"/>
          <w:b/>
          <w:sz w:val="22"/>
          <w:szCs w:val="22"/>
        </w:rPr>
      </w:pPr>
      <w:r w:rsidRPr="004A5748">
        <w:rPr>
          <w:rFonts w:ascii="Arial" w:hAnsi="Arial" w:cs="Arial"/>
          <w:b/>
          <w:sz w:val="22"/>
          <w:szCs w:val="22"/>
        </w:rPr>
        <w:t>Термины и определения.</w:t>
      </w:r>
    </w:p>
    <w:p w14:paraId="71B44841" w14:textId="0D8B0778" w:rsidR="003574B9" w:rsidRPr="006C4313" w:rsidRDefault="005868DA" w:rsidP="00443507">
      <w:pPr>
        <w:pStyle w:val="a3"/>
        <w:spacing w:before="0" w:beforeAutospacing="0" w:after="0" w:afterAutospacing="0"/>
        <w:jc w:val="both"/>
        <w:rPr>
          <w:rFonts w:ascii="Arial" w:hAnsi="Arial" w:cs="Arial"/>
          <w:sz w:val="22"/>
          <w:szCs w:val="22"/>
        </w:rPr>
      </w:pPr>
      <w:r w:rsidRPr="004A5748">
        <w:rPr>
          <w:rStyle w:val="a4"/>
          <w:rFonts w:ascii="Arial" w:hAnsi="Arial" w:cs="Arial"/>
          <w:sz w:val="22"/>
          <w:szCs w:val="22"/>
        </w:rPr>
        <w:t>Правообладатель</w:t>
      </w:r>
      <w:r w:rsidRPr="004A5748">
        <w:rPr>
          <w:rFonts w:ascii="Arial" w:hAnsi="Arial" w:cs="Arial"/>
          <w:sz w:val="22"/>
          <w:szCs w:val="22"/>
        </w:rPr>
        <w:t xml:space="preserve"> — Общество с ограниченной ответственностью «МТС Диджитал» (ОГРН 1127746007630), обладающее исключительным правом на </w:t>
      </w:r>
      <w:r w:rsidR="006C4313">
        <w:rPr>
          <w:rFonts w:ascii="Arial" w:hAnsi="Arial" w:cs="Arial"/>
          <w:sz w:val="22"/>
          <w:szCs w:val="22"/>
        </w:rPr>
        <w:t>программу для ЭВМ «</w:t>
      </w:r>
      <w:r w:rsidR="006C4313">
        <w:rPr>
          <w:rFonts w:ascii="Arial" w:hAnsi="Arial" w:cs="Arial"/>
          <w:sz w:val="22"/>
          <w:szCs w:val="22"/>
          <w:lang w:val="en-US"/>
        </w:rPr>
        <w:t>Trophy</w:t>
      </w:r>
      <w:r w:rsidR="006C4313" w:rsidRPr="006C4313">
        <w:rPr>
          <w:rFonts w:ascii="Arial" w:hAnsi="Arial" w:cs="Arial"/>
          <w:sz w:val="22"/>
          <w:szCs w:val="22"/>
        </w:rPr>
        <w:t xml:space="preserve"> </w:t>
      </w:r>
      <w:r w:rsidR="002A79BB">
        <w:rPr>
          <w:rFonts w:ascii="Arial" w:hAnsi="Arial" w:cs="Arial"/>
          <w:sz w:val="22"/>
          <w:szCs w:val="22"/>
          <w:lang w:val="en-US"/>
        </w:rPr>
        <w:t>R</w:t>
      </w:r>
      <w:r w:rsidR="006C4313">
        <w:rPr>
          <w:rFonts w:ascii="Arial" w:hAnsi="Arial" w:cs="Arial"/>
          <w:sz w:val="22"/>
          <w:szCs w:val="22"/>
          <w:lang w:val="en-US"/>
        </w:rPr>
        <w:t>oom</w:t>
      </w:r>
      <w:r w:rsidR="006C4313">
        <w:rPr>
          <w:rFonts w:ascii="Arial" w:hAnsi="Arial" w:cs="Arial"/>
          <w:sz w:val="22"/>
          <w:szCs w:val="22"/>
        </w:rPr>
        <w:t>».</w:t>
      </w:r>
    </w:p>
    <w:p w14:paraId="2C44DE2D" w14:textId="1B2E7EE7" w:rsidR="003574B9" w:rsidRPr="004A5748" w:rsidRDefault="005868DA" w:rsidP="00443507">
      <w:pPr>
        <w:pStyle w:val="a3"/>
        <w:spacing w:before="0" w:beforeAutospacing="0" w:after="0" w:afterAutospacing="0"/>
        <w:jc w:val="both"/>
        <w:rPr>
          <w:rFonts w:ascii="Arial" w:hAnsi="Arial" w:cs="Arial"/>
          <w:sz w:val="22"/>
          <w:szCs w:val="22"/>
        </w:rPr>
      </w:pPr>
      <w:r w:rsidRPr="004A5748">
        <w:rPr>
          <w:rFonts w:ascii="Arial" w:hAnsi="Arial" w:cs="Arial"/>
          <w:sz w:val="22"/>
          <w:szCs w:val="22"/>
        </w:rPr>
        <w:br/>
      </w:r>
      <w:r w:rsidRPr="004A5748">
        <w:rPr>
          <w:rStyle w:val="a4"/>
          <w:rFonts w:ascii="Arial" w:hAnsi="Arial" w:cs="Arial"/>
          <w:sz w:val="22"/>
          <w:szCs w:val="22"/>
        </w:rPr>
        <w:t>Пользователь</w:t>
      </w:r>
      <w:r w:rsidRPr="004A5748">
        <w:rPr>
          <w:rFonts w:ascii="Arial" w:hAnsi="Arial" w:cs="Arial"/>
          <w:sz w:val="22"/>
          <w:szCs w:val="22"/>
        </w:rPr>
        <w:t> — любое лицо, которое каким-либо образом</w:t>
      </w:r>
      <w:r w:rsidR="00835D44">
        <w:rPr>
          <w:rFonts w:ascii="Arial" w:hAnsi="Arial" w:cs="Arial"/>
          <w:sz w:val="22"/>
          <w:szCs w:val="22"/>
        </w:rPr>
        <w:t xml:space="preserve"> правомерно</w:t>
      </w:r>
      <w:r w:rsidRPr="004A5748">
        <w:rPr>
          <w:rFonts w:ascii="Arial" w:hAnsi="Arial" w:cs="Arial"/>
          <w:sz w:val="22"/>
          <w:szCs w:val="22"/>
        </w:rPr>
        <w:t xml:space="preserve"> использует Программу</w:t>
      </w:r>
      <w:r w:rsidR="003574B9" w:rsidRPr="004A5748">
        <w:rPr>
          <w:rFonts w:ascii="Arial" w:hAnsi="Arial" w:cs="Arial"/>
          <w:sz w:val="22"/>
          <w:szCs w:val="22"/>
        </w:rPr>
        <w:t xml:space="preserve"> для </w:t>
      </w:r>
      <w:r w:rsidRPr="004A5748">
        <w:rPr>
          <w:rFonts w:ascii="Arial" w:hAnsi="Arial" w:cs="Arial"/>
          <w:sz w:val="22"/>
          <w:szCs w:val="22"/>
        </w:rPr>
        <w:t>ЭВМ.</w:t>
      </w:r>
      <w:r w:rsidR="00835D44">
        <w:rPr>
          <w:rFonts w:ascii="Arial" w:hAnsi="Arial" w:cs="Arial"/>
          <w:sz w:val="22"/>
          <w:szCs w:val="22"/>
        </w:rPr>
        <w:t xml:space="preserve"> </w:t>
      </w:r>
    </w:p>
    <w:p w14:paraId="690C21DD" w14:textId="7D4FBED8" w:rsidR="005868DA" w:rsidRPr="00443507" w:rsidRDefault="005868DA" w:rsidP="00443507">
      <w:pPr>
        <w:autoSpaceDE w:val="0"/>
        <w:autoSpaceDN w:val="0"/>
        <w:adjustRightInd w:val="0"/>
        <w:spacing w:after="0" w:line="240" w:lineRule="auto"/>
        <w:jc w:val="both"/>
        <w:rPr>
          <w:rFonts w:ascii="Arial" w:hAnsi="Arial" w:cs="Arial"/>
          <w:sz w:val="20"/>
          <w:szCs w:val="20"/>
        </w:rPr>
      </w:pPr>
      <w:r w:rsidRPr="004A5748">
        <w:rPr>
          <w:rFonts w:ascii="Arial" w:hAnsi="Arial" w:cs="Arial"/>
        </w:rPr>
        <w:br/>
      </w:r>
      <w:r w:rsidR="00481A10">
        <w:rPr>
          <w:rStyle w:val="a4"/>
          <w:rFonts w:ascii="Arial" w:hAnsi="Arial" w:cs="Arial"/>
        </w:rPr>
        <w:t>Экземпляр д</w:t>
      </w:r>
      <w:r w:rsidRPr="004A5748">
        <w:rPr>
          <w:rStyle w:val="a4"/>
          <w:rFonts w:ascii="Arial" w:hAnsi="Arial" w:cs="Arial"/>
        </w:rPr>
        <w:t>истрибутив</w:t>
      </w:r>
      <w:r w:rsidR="00481A10">
        <w:rPr>
          <w:rStyle w:val="a4"/>
          <w:rFonts w:ascii="Arial" w:hAnsi="Arial" w:cs="Arial"/>
        </w:rPr>
        <w:t xml:space="preserve">а </w:t>
      </w:r>
      <w:r w:rsidRPr="004A5748">
        <w:rPr>
          <w:rStyle w:val="a4"/>
          <w:rFonts w:ascii="Arial" w:hAnsi="Arial" w:cs="Arial"/>
        </w:rPr>
        <w:t xml:space="preserve">Программы для ЭВМ </w:t>
      </w:r>
      <w:r w:rsidR="003574B9" w:rsidRPr="004A5748">
        <w:rPr>
          <w:rFonts w:ascii="Arial" w:hAnsi="Arial" w:cs="Arial"/>
        </w:rPr>
        <w:t>-</w:t>
      </w:r>
      <w:r w:rsidRPr="004A5748">
        <w:rPr>
          <w:rFonts w:ascii="Arial" w:hAnsi="Arial" w:cs="Arial"/>
        </w:rPr>
        <w:t xml:space="preserve"> это набор файлов, приспособленный для распространения Программы для ЭВМ, который включает</w:t>
      </w:r>
      <w:r w:rsidR="00443507">
        <w:rPr>
          <w:rFonts w:ascii="Arial" w:hAnsi="Arial" w:cs="Arial"/>
        </w:rPr>
        <w:t xml:space="preserve"> в себя</w:t>
      </w:r>
      <w:r w:rsidRPr="004A5748">
        <w:rPr>
          <w:rFonts w:ascii="Arial" w:hAnsi="Arial" w:cs="Arial"/>
        </w:rPr>
        <w:t xml:space="preserve"> </w:t>
      </w:r>
      <w:r w:rsidR="00443507">
        <w:rPr>
          <w:rFonts w:ascii="Arial" w:hAnsi="Arial" w:cs="Arial"/>
        </w:rPr>
        <w:t>программные компоненты в исполняемом виде, обеспечивающие полное развёртывание</w:t>
      </w:r>
      <w:r w:rsidR="00443507" w:rsidRPr="004A5748">
        <w:rPr>
          <w:rFonts w:ascii="Arial" w:hAnsi="Arial" w:cs="Arial"/>
        </w:rPr>
        <w:t xml:space="preserve"> Программы для ЭВМ</w:t>
      </w:r>
      <w:r w:rsidR="00443507">
        <w:rPr>
          <w:rFonts w:ascii="Arial" w:hAnsi="Arial" w:cs="Arial"/>
        </w:rPr>
        <w:t>, включая</w:t>
      </w:r>
      <w:r w:rsidR="00443507" w:rsidRPr="004A5748" w:rsidDel="00443507">
        <w:rPr>
          <w:rFonts w:ascii="Arial" w:hAnsi="Arial" w:cs="Arial"/>
        </w:rPr>
        <w:t xml:space="preserve"> </w:t>
      </w:r>
      <w:r w:rsidRPr="004A5748">
        <w:rPr>
          <w:rFonts w:ascii="Arial" w:hAnsi="Arial" w:cs="Arial"/>
        </w:rPr>
        <w:t>установк</w:t>
      </w:r>
      <w:r w:rsidR="00443507">
        <w:rPr>
          <w:rFonts w:ascii="Arial" w:hAnsi="Arial" w:cs="Arial"/>
        </w:rPr>
        <w:t xml:space="preserve">у </w:t>
      </w:r>
      <w:r w:rsidRPr="004A5748">
        <w:rPr>
          <w:rFonts w:ascii="Arial" w:hAnsi="Arial" w:cs="Arial"/>
        </w:rPr>
        <w:t>и начальн</w:t>
      </w:r>
      <w:r w:rsidR="00443507">
        <w:rPr>
          <w:rFonts w:ascii="Arial" w:hAnsi="Arial" w:cs="Arial"/>
        </w:rPr>
        <w:t xml:space="preserve">ую </w:t>
      </w:r>
      <w:r w:rsidRPr="004A5748">
        <w:rPr>
          <w:rFonts w:ascii="Arial" w:hAnsi="Arial" w:cs="Arial"/>
        </w:rPr>
        <w:t>настройк</w:t>
      </w:r>
      <w:r w:rsidR="00443507">
        <w:rPr>
          <w:rFonts w:ascii="Arial" w:hAnsi="Arial" w:cs="Arial"/>
        </w:rPr>
        <w:t>у</w:t>
      </w:r>
      <w:r w:rsidR="00443507">
        <w:rPr>
          <w:rFonts w:ascii="Arial" w:hAnsi="Arial" w:cs="Arial"/>
          <w:sz w:val="20"/>
          <w:szCs w:val="20"/>
        </w:rPr>
        <w:t>.</w:t>
      </w:r>
    </w:p>
    <w:p w14:paraId="117BF9FF" w14:textId="77777777" w:rsidR="003574B9" w:rsidRPr="004A5748" w:rsidRDefault="003574B9" w:rsidP="00443507">
      <w:pPr>
        <w:pStyle w:val="a3"/>
        <w:spacing w:before="0" w:beforeAutospacing="0" w:after="0" w:afterAutospacing="0"/>
        <w:jc w:val="both"/>
        <w:rPr>
          <w:rFonts w:ascii="Arial" w:hAnsi="Arial" w:cs="Arial"/>
          <w:sz w:val="22"/>
          <w:szCs w:val="22"/>
        </w:rPr>
      </w:pPr>
    </w:p>
    <w:p w14:paraId="5C3275E4" w14:textId="0C84D891" w:rsidR="003574B9" w:rsidRPr="004A5748" w:rsidRDefault="005868DA" w:rsidP="00443507">
      <w:pPr>
        <w:pStyle w:val="a3"/>
        <w:spacing w:before="0" w:beforeAutospacing="0" w:after="0" w:afterAutospacing="0"/>
        <w:jc w:val="both"/>
        <w:rPr>
          <w:rFonts w:ascii="Arial" w:hAnsi="Arial" w:cs="Arial"/>
          <w:sz w:val="22"/>
          <w:szCs w:val="22"/>
        </w:rPr>
      </w:pPr>
      <w:r w:rsidRPr="004A5748">
        <w:rPr>
          <w:rFonts w:ascii="Arial" w:hAnsi="Arial" w:cs="Arial"/>
          <w:b/>
          <w:sz w:val="22"/>
          <w:szCs w:val="22"/>
        </w:rPr>
        <w:t>Программа для ЭВМ</w:t>
      </w:r>
      <w:r w:rsidRPr="004A5748">
        <w:rPr>
          <w:rFonts w:ascii="Arial" w:hAnsi="Arial" w:cs="Arial"/>
          <w:sz w:val="22"/>
          <w:szCs w:val="22"/>
        </w:rPr>
        <w:t xml:space="preserve"> - программ</w:t>
      </w:r>
      <w:r w:rsidR="00912842">
        <w:rPr>
          <w:rFonts w:ascii="Arial" w:hAnsi="Arial" w:cs="Arial"/>
          <w:sz w:val="22"/>
          <w:szCs w:val="22"/>
        </w:rPr>
        <w:t>а</w:t>
      </w:r>
      <w:r w:rsidRPr="004A5748">
        <w:rPr>
          <w:rFonts w:ascii="Arial" w:hAnsi="Arial" w:cs="Arial"/>
          <w:sz w:val="22"/>
          <w:szCs w:val="22"/>
        </w:rPr>
        <w:t xml:space="preserve"> для ЭВМ «</w:t>
      </w:r>
      <w:r w:rsidRPr="004A5748">
        <w:rPr>
          <w:rFonts w:ascii="Arial" w:hAnsi="Arial" w:cs="Arial"/>
          <w:sz w:val="22"/>
          <w:szCs w:val="22"/>
          <w:lang w:val="en-US"/>
        </w:rPr>
        <w:t>Trophy</w:t>
      </w:r>
      <w:r w:rsidRPr="004A5748">
        <w:rPr>
          <w:rFonts w:ascii="Arial" w:hAnsi="Arial" w:cs="Arial"/>
          <w:sz w:val="22"/>
          <w:szCs w:val="22"/>
        </w:rPr>
        <w:t xml:space="preserve"> </w:t>
      </w:r>
      <w:r w:rsidRPr="004A5748">
        <w:rPr>
          <w:rFonts w:ascii="Arial" w:hAnsi="Arial" w:cs="Arial"/>
          <w:sz w:val="22"/>
          <w:szCs w:val="22"/>
          <w:lang w:val="en-US"/>
        </w:rPr>
        <w:t>Room</w:t>
      </w:r>
      <w:r w:rsidRPr="004A5748">
        <w:rPr>
          <w:rFonts w:ascii="Arial" w:hAnsi="Arial" w:cs="Arial"/>
          <w:sz w:val="22"/>
          <w:szCs w:val="22"/>
        </w:rPr>
        <w:t>» с функциональностью</w:t>
      </w:r>
      <w:r w:rsidR="006C13BD">
        <w:rPr>
          <w:rFonts w:ascii="Arial" w:hAnsi="Arial" w:cs="Arial"/>
          <w:sz w:val="22"/>
          <w:szCs w:val="22"/>
        </w:rPr>
        <w:t>,</w:t>
      </w:r>
      <w:r w:rsidRPr="004A5748">
        <w:rPr>
          <w:rFonts w:ascii="Arial" w:hAnsi="Arial" w:cs="Arial"/>
          <w:sz w:val="22"/>
          <w:szCs w:val="22"/>
        </w:rPr>
        <w:t xml:space="preserve"> </w:t>
      </w:r>
      <w:r w:rsidR="00300B29">
        <w:rPr>
          <w:rFonts w:ascii="Arial" w:hAnsi="Arial" w:cs="Arial"/>
          <w:sz w:val="22"/>
          <w:szCs w:val="22"/>
        </w:rPr>
        <w:t>заявленной в сопроводительной документации, размещенной</w:t>
      </w:r>
      <w:r w:rsidR="00300B29" w:rsidRPr="004A5748">
        <w:rPr>
          <w:rFonts w:ascii="Arial" w:hAnsi="Arial" w:cs="Arial"/>
          <w:sz w:val="22"/>
          <w:szCs w:val="22"/>
        </w:rPr>
        <w:t xml:space="preserve"> </w:t>
      </w:r>
      <w:r w:rsidRPr="004A5748">
        <w:rPr>
          <w:rFonts w:ascii="Arial" w:hAnsi="Arial" w:cs="Arial"/>
          <w:sz w:val="22"/>
          <w:szCs w:val="22"/>
        </w:rPr>
        <w:t>на Сайте Правообладателя:</w:t>
      </w:r>
      <w:r w:rsidR="003574B9" w:rsidRPr="004A5748">
        <w:rPr>
          <w:rFonts w:ascii="Arial" w:hAnsi="Arial" w:cs="Arial"/>
          <w:sz w:val="22"/>
          <w:szCs w:val="22"/>
        </w:rPr>
        <w:t xml:space="preserve"> </w:t>
      </w:r>
      <w:hyperlink r:id="rId8" w:history="1">
        <w:r w:rsidR="00617DF7">
          <w:rPr>
            <w:rStyle w:val="a5"/>
            <w:rFonts w:ascii="Arial" w:hAnsi="Arial" w:cs="Arial"/>
            <w:sz w:val="22"/>
            <w:szCs w:val="22"/>
          </w:rPr>
          <w:t>https://mts-digital.ru/</w:t>
        </w:r>
      </w:hyperlink>
      <w:r w:rsidR="006C13BD">
        <w:rPr>
          <w:rFonts w:ascii="Arial" w:hAnsi="Arial" w:cs="Arial"/>
          <w:sz w:val="22"/>
          <w:szCs w:val="22"/>
        </w:rPr>
        <w:t xml:space="preserve">, право на использование которой предоставляется условиями </w:t>
      </w:r>
      <w:r w:rsidR="0098038F">
        <w:rPr>
          <w:rFonts w:ascii="Arial" w:hAnsi="Arial" w:cs="Arial"/>
          <w:sz w:val="22"/>
          <w:szCs w:val="22"/>
        </w:rPr>
        <w:t>Лицензии</w:t>
      </w:r>
      <w:r w:rsidR="006C13BD">
        <w:rPr>
          <w:rFonts w:ascii="Arial" w:hAnsi="Arial" w:cs="Arial"/>
          <w:sz w:val="22"/>
          <w:szCs w:val="22"/>
        </w:rPr>
        <w:t>.</w:t>
      </w:r>
    </w:p>
    <w:p w14:paraId="66A32693" w14:textId="1B01E7DB" w:rsidR="00443507" w:rsidRPr="004A5748" w:rsidRDefault="005868DA" w:rsidP="00443507">
      <w:pPr>
        <w:pStyle w:val="a3"/>
        <w:spacing w:before="0" w:beforeAutospacing="0" w:after="0" w:afterAutospacing="0"/>
        <w:jc w:val="both"/>
        <w:rPr>
          <w:rFonts w:ascii="Arial" w:hAnsi="Arial" w:cs="Arial"/>
          <w:sz w:val="22"/>
          <w:szCs w:val="22"/>
        </w:rPr>
      </w:pPr>
      <w:r w:rsidRPr="004A5748">
        <w:rPr>
          <w:rFonts w:ascii="Arial" w:hAnsi="Arial" w:cs="Arial"/>
          <w:sz w:val="22"/>
          <w:szCs w:val="22"/>
        </w:rPr>
        <w:br/>
      </w:r>
      <w:r w:rsidR="003574B9" w:rsidRPr="004A5748">
        <w:rPr>
          <w:rStyle w:val="a4"/>
          <w:rFonts w:ascii="Arial" w:hAnsi="Arial" w:cs="Arial"/>
          <w:sz w:val="22"/>
          <w:szCs w:val="22"/>
        </w:rPr>
        <w:t>Персональное техническое устройство</w:t>
      </w:r>
      <w:r w:rsidR="003574B9" w:rsidRPr="004A5748">
        <w:rPr>
          <w:rFonts w:ascii="Arial" w:hAnsi="Arial" w:cs="Arial"/>
          <w:sz w:val="22"/>
          <w:szCs w:val="22"/>
        </w:rPr>
        <w:t> -</w:t>
      </w:r>
      <w:r w:rsidRPr="004A5748">
        <w:rPr>
          <w:rFonts w:ascii="Arial" w:hAnsi="Arial" w:cs="Arial"/>
          <w:sz w:val="22"/>
          <w:szCs w:val="22"/>
        </w:rPr>
        <w:t xml:space="preserve"> принадлежащее и/или используемое Пользователем техническое устройство, осуществляющее автоматизированную обработку данных в соответствии с определенной программой (либо группа взаимосвязанных или смежных устройств, одно или более из которых осуществляет такую обработку данных), экземпляр которого можно идентифицировать с помощью присваиваемого производителем такого устройства уникального аппаратного идентификатора (ID системной платы, BIOS ID и т.п.) либо с помощью комплекса таких идентификаторов.</w:t>
      </w:r>
      <w:r w:rsidR="006C4313">
        <w:rPr>
          <w:rFonts w:ascii="Arial" w:hAnsi="Arial" w:cs="Arial"/>
          <w:sz w:val="22"/>
          <w:szCs w:val="22"/>
        </w:rPr>
        <w:t xml:space="preserve"> </w:t>
      </w:r>
    </w:p>
    <w:p w14:paraId="64DA6267" w14:textId="77777777" w:rsidR="003574B9" w:rsidRPr="00443507" w:rsidRDefault="003574B9" w:rsidP="00443507">
      <w:pPr>
        <w:pStyle w:val="a3"/>
        <w:spacing w:before="0" w:beforeAutospacing="0" w:after="0" w:afterAutospacing="0"/>
        <w:jc w:val="both"/>
        <w:rPr>
          <w:rFonts w:ascii="Arial" w:hAnsi="Arial" w:cs="Arial"/>
          <w:b/>
          <w:sz w:val="22"/>
          <w:szCs w:val="22"/>
        </w:rPr>
      </w:pPr>
    </w:p>
    <w:p w14:paraId="35E754FE" w14:textId="775AC3DC" w:rsidR="00443507" w:rsidRDefault="005868DA" w:rsidP="00443507">
      <w:pPr>
        <w:pStyle w:val="a3"/>
        <w:spacing w:before="0" w:beforeAutospacing="0" w:after="0" w:afterAutospacing="0"/>
        <w:jc w:val="both"/>
      </w:pPr>
      <w:r w:rsidRPr="00443507">
        <w:rPr>
          <w:rFonts w:ascii="Arial" w:hAnsi="Arial" w:cs="Arial"/>
          <w:b/>
          <w:sz w:val="22"/>
          <w:szCs w:val="22"/>
        </w:rPr>
        <w:t xml:space="preserve">Сайт – </w:t>
      </w:r>
      <w:r w:rsidRPr="00443507">
        <w:rPr>
          <w:rFonts w:ascii="Arial" w:hAnsi="Arial" w:cs="Arial"/>
          <w:sz w:val="22"/>
          <w:szCs w:val="22"/>
        </w:rPr>
        <w:t>официальный сайт ООО МТС Диджитал</w:t>
      </w:r>
      <w:r w:rsidR="007B0E2A" w:rsidRPr="00443507">
        <w:rPr>
          <w:rFonts w:ascii="Arial" w:hAnsi="Arial" w:cs="Arial"/>
          <w:sz w:val="22"/>
          <w:szCs w:val="22"/>
        </w:rPr>
        <w:t xml:space="preserve">, доступный </w:t>
      </w:r>
      <w:r w:rsidR="00443507" w:rsidRPr="00443507">
        <w:rPr>
          <w:rFonts w:ascii="Arial" w:hAnsi="Arial" w:cs="Arial"/>
          <w:sz w:val="22"/>
          <w:szCs w:val="22"/>
        </w:rPr>
        <w:t xml:space="preserve">в сети Интернет </w:t>
      </w:r>
      <w:r w:rsidR="007B0E2A" w:rsidRPr="00443507">
        <w:rPr>
          <w:rFonts w:ascii="Arial" w:hAnsi="Arial" w:cs="Arial"/>
          <w:sz w:val="22"/>
          <w:szCs w:val="22"/>
        </w:rPr>
        <w:t>по адрес</w:t>
      </w:r>
      <w:r w:rsidR="00443507" w:rsidRPr="00443507">
        <w:rPr>
          <w:rFonts w:ascii="Arial" w:hAnsi="Arial" w:cs="Arial"/>
          <w:sz w:val="22"/>
          <w:szCs w:val="22"/>
        </w:rPr>
        <w:t xml:space="preserve">у: </w:t>
      </w:r>
      <w:hyperlink r:id="rId9" w:history="1">
        <w:r w:rsidR="00443507">
          <w:rPr>
            <w:rStyle w:val="a5"/>
            <w:rFonts w:ascii="Arial" w:hAnsi="Arial" w:cs="Arial"/>
            <w:sz w:val="22"/>
            <w:szCs w:val="22"/>
          </w:rPr>
          <w:t>https://mts-digital.ru/</w:t>
        </w:r>
      </w:hyperlink>
    </w:p>
    <w:p w14:paraId="08B19BD4" w14:textId="4347B7CA" w:rsidR="00443507" w:rsidRDefault="00443507" w:rsidP="00443507">
      <w:pPr>
        <w:pStyle w:val="a3"/>
        <w:spacing w:before="0" w:beforeAutospacing="0" w:after="0" w:afterAutospacing="0"/>
        <w:jc w:val="both"/>
        <w:rPr>
          <w:rFonts w:ascii="Arial" w:hAnsi="Arial" w:cs="Arial"/>
          <w:b/>
          <w:sz w:val="22"/>
          <w:szCs w:val="22"/>
        </w:rPr>
      </w:pPr>
    </w:p>
    <w:p w14:paraId="05FB1E36" w14:textId="20B3DA00" w:rsidR="00443507" w:rsidRDefault="00443507" w:rsidP="00443507">
      <w:pPr>
        <w:pStyle w:val="a3"/>
        <w:spacing w:before="0" w:beforeAutospacing="0" w:after="0" w:afterAutospacing="0"/>
        <w:jc w:val="both"/>
        <w:rPr>
          <w:rFonts w:ascii="Arial" w:hAnsi="Arial" w:cs="Arial"/>
          <w:sz w:val="22"/>
          <w:szCs w:val="22"/>
        </w:rPr>
      </w:pPr>
      <w:r w:rsidRPr="00E4048C">
        <w:rPr>
          <w:rFonts w:ascii="Arial" w:hAnsi="Arial" w:cs="Arial"/>
          <w:b/>
          <w:sz w:val="22"/>
          <w:szCs w:val="22"/>
        </w:rPr>
        <w:t xml:space="preserve">Исходный текст </w:t>
      </w:r>
      <w:r w:rsidRPr="00E4048C">
        <w:rPr>
          <w:rFonts w:ascii="Arial" w:hAnsi="Arial" w:cs="Arial"/>
          <w:sz w:val="22"/>
          <w:szCs w:val="22"/>
        </w:rPr>
        <w:t>– текст программы для ЭВМ на языке программирования.</w:t>
      </w:r>
    </w:p>
    <w:p w14:paraId="2EBEFE81" w14:textId="77777777" w:rsidR="00443507" w:rsidRPr="00E4048C" w:rsidRDefault="00443507" w:rsidP="00443507">
      <w:pPr>
        <w:pStyle w:val="a3"/>
        <w:spacing w:before="0" w:beforeAutospacing="0" w:after="0" w:afterAutospacing="0"/>
        <w:jc w:val="both"/>
        <w:rPr>
          <w:rFonts w:ascii="Arial" w:hAnsi="Arial" w:cs="Arial"/>
          <w:sz w:val="22"/>
          <w:szCs w:val="22"/>
        </w:rPr>
      </w:pPr>
    </w:p>
    <w:p w14:paraId="0DC2C1CE" w14:textId="049CF9E7" w:rsidR="00443507" w:rsidRDefault="00443507" w:rsidP="00443507">
      <w:pPr>
        <w:pStyle w:val="a3"/>
        <w:spacing w:before="0" w:beforeAutospacing="0" w:after="0" w:afterAutospacing="0"/>
        <w:jc w:val="both"/>
        <w:rPr>
          <w:rFonts w:ascii="Arial" w:hAnsi="Arial" w:cs="Arial"/>
          <w:sz w:val="22"/>
          <w:szCs w:val="22"/>
        </w:rPr>
      </w:pPr>
      <w:r w:rsidRPr="00E4048C">
        <w:rPr>
          <w:rFonts w:ascii="Arial" w:hAnsi="Arial" w:cs="Arial"/>
          <w:b/>
          <w:sz w:val="22"/>
          <w:szCs w:val="22"/>
        </w:rPr>
        <w:t xml:space="preserve">Объектный код </w:t>
      </w:r>
      <w:r w:rsidRPr="00E4048C">
        <w:rPr>
          <w:rFonts w:ascii="Arial" w:hAnsi="Arial" w:cs="Arial"/>
          <w:sz w:val="22"/>
          <w:szCs w:val="22"/>
        </w:rPr>
        <w:t xml:space="preserve">– результат обработки </w:t>
      </w:r>
      <w:r>
        <w:rPr>
          <w:rFonts w:ascii="Arial" w:hAnsi="Arial" w:cs="Arial"/>
          <w:sz w:val="22"/>
          <w:szCs w:val="22"/>
        </w:rPr>
        <w:t>И</w:t>
      </w:r>
      <w:r w:rsidRPr="00E4048C">
        <w:rPr>
          <w:rFonts w:ascii="Arial" w:hAnsi="Arial" w:cs="Arial"/>
          <w:sz w:val="22"/>
          <w:szCs w:val="22"/>
        </w:rPr>
        <w:t xml:space="preserve">сходного </w:t>
      </w:r>
      <w:r>
        <w:rPr>
          <w:rFonts w:ascii="Arial" w:hAnsi="Arial" w:cs="Arial"/>
          <w:sz w:val="22"/>
          <w:szCs w:val="22"/>
        </w:rPr>
        <w:t>текста</w:t>
      </w:r>
      <w:r w:rsidRPr="00E4048C">
        <w:rPr>
          <w:rFonts w:ascii="Arial" w:hAnsi="Arial" w:cs="Arial"/>
          <w:sz w:val="22"/>
          <w:szCs w:val="22"/>
        </w:rPr>
        <w:t xml:space="preserve"> компилятором.</w:t>
      </w:r>
    </w:p>
    <w:p w14:paraId="152BC918" w14:textId="4BCE5DB5" w:rsidR="00912842" w:rsidRDefault="00912842" w:rsidP="00443507">
      <w:pPr>
        <w:pStyle w:val="a3"/>
        <w:spacing w:before="0" w:beforeAutospacing="0" w:after="0" w:afterAutospacing="0"/>
        <w:jc w:val="both"/>
        <w:rPr>
          <w:rFonts w:ascii="Arial" w:hAnsi="Arial" w:cs="Arial"/>
          <w:sz w:val="22"/>
          <w:szCs w:val="22"/>
        </w:rPr>
      </w:pPr>
    </w:p>
    <w:p w14:paraId="359F2013" w14:textId="6B42E135" w:rsidR="00E517CB" w:rsidRPr="004A5748" w:rsidRDefault="00912842" w:rsidP="00300B29">
      <w:pPr>
        <w:shd w:val="clear" w:color="auto" w:fill="FFFFFF"/>
        <w:jc w:val="both"/>
      </w:pPr>
      <w:r w:rsidRPr="00300B29">
        <w:rPr>
          <w:rFonts w:ascii="Arial" w:hAnsi="Arial" w:cs="Arial"/>
          <w:b/>
        </w:rPr>
        <w:t xml:space="preserve">Техническая документация - </w:t>
      </w:r>
      <w:r w:rsidRPr="00912842">
        <w:rPr>
          <w:rFonts w:ascii="Arial" w:hAnsi="Arial" w:cs="Arial"/>
        </w:rPr>
        <w:t>д</w:t>
      </w:r>
      <w:r w:rsidRPr="00300B29">
        <w:rPr>
          <w:rFonts w:ascii="Arial" w:hAnsi="Arial" w:cs="Arial"/>
        </w:rPr>
        <w:t>окументация</w:t>
      </w:r>
      <w:r w:rsidRPr="00300B29">
        <w:rPr>
          <w:rFonts w:ascii="Arial" w:eastAsia="Times New Roman" w:hAnsi="Arial" w:cs="Arial"/>
          <w:lang w:eastAsia="ru-RU"/>
        </w:rPr>
        <w:t>,</w:t>
      </w:r>
      <w:r w:rsidRPr="00300B29">
        <w:rPr>
          <w:rFonts w:ascii="Arial" w:hAnsi="Arial" w:cs="Arial"/>
        </w:rPr>
        <w:t xml:space="preserve"> содержащая</w:t>
      </w:r>
      <w:r w:rsidRPr="00300B29">
        <w:rPr>
          <w:rFonts w:ascii="Arial" w:eastAsia="Times New Roman" w:hAnsi="Arial" w:cs="Arial"/>
          <w:lang w:eastAsia="ru-RU"/>
        </w:rPr>
        <w:t xml:space="preserve"> описание процессов, обеспечивающих поддержание жизненного цикла программного обеспечения</w:t>
      </w:r>
      <w:r w:rsidRPr="00300B29">
        <w:rPr>
          <w:rFonts w:ascii="Arial" w:hAnsi="Arial" w:cs="Arial"/>
        </w:rPr>
        <w:t xml:space="preserve"> </w:t>
      </w:r>
      <w:r w:rsidRPr="00300B29">
        <w:rPr>
          <w:rFonts w:ascii="Arial" w:eastAsia="Times New Roman" w:hAnsi="Arial" w:cs="Arial"/>
          <w:lang w:eastAsia="ru-RU"/>
        </w:rPr>
        <w:t>«Trophy Room»,</w:t>
      </w:r>
      <w:r w:rsidRPr="00300B29">
        <w:rPr>
          <w:rFonts w:ascii="Arial" w:hAnsi="Arial" w:cs="Arial"/>
        </w:rPr>
        <w:t xml:space="preserve"> </w:t>
      </w:r>
      <w:r w:rsidRPr="00300B29">
        <w:rPr>
          <w:rFonts w:ascii="Arial" w:eastAsia="Times New Roman" w:hAnsi="Arial" w:cs="Arial"/>
          <w:lang w:eastAsia="ru-RU"/>
        </w:rPr>
        <w:t>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r w:rsidR="002B05F9">
        <w:rPr>
          <w:rFonts w:ascii="Arial" w:eastAsia="Times New Roman" w:hAnsi="Arial" w:cs="Arial"/>
          <w:lang w:eastAsia="ru-RU"/>
        </w:rPr>
        <w:t>. Техническая</w:t>
      </w:r>
      <w:r>
        <w:rPr>
          <w:rFonts w:ascii="Arial" w:eastAsia="Times New Roman" w:hAnsi="Arial" w:cs="Arial"/>
          <w:lang w:eastAsia="ru-RU"/>
        </w:rPr>
        <w:t xml:space="preserve"> документация размещена на Сайте.</w:t>
      </w:r>
    </w:p>
    <w:p w14:paraId="31FCC269" w14:textId="77777777" w:rsidR="005868DA" w:rsidRPr="004A5748" w:rsidRDefault="005868DA" w:rsidP="004A5748">
      <w:pPr>
        <w:pStyle w:val="a3"/>
        <w:numPr>
          <w:ilvl w:val="1"/>
          <w:numId w:val="1"/>
        </w:numPr>
        <w:jc w:val="center"/>
        <w:rPr>
          <w:rFonts w:ascii="Arial" w:hAnsi="Arial" w:cs="Arial"/>
          <w:b/>
          <w:sz w:val="22"/>
          <w:szCs w:val="22"/>
        </w:rPr>
      </w:pPr>
      <w:r w:rsidRPr="004A5748">
        <w:rPr>
          <w:rFonts w:ascii="Arial" w:hAnsi="Arial" w:cs="Arial"/>
          <w:b/>
          <w:sz w:val="22"/>
          <w:szCs w:val="22"/>
        </w:rPr>
        <w:t>Общие положения</w:t>
      </w:r>
    </w:p>
    <w:p w14:paraId="45604879" w14:textId="76F6F7F7" w:rsidR="0098038F" w:rsidRDefault="00C01C9D" w:rsidP="004A5748">
      <w:pPr>
        <w:pStyle w:val="a3"/>
        <w:numPr>
          <w:ilvl w:val="1"/>
          <w:numId w:val="3"/>
        </w:numPr>
        <w:jc w:val="both"/>
        <w:rPr>
          <w:rFonts w:ascii="Arial" w:hAnsi="Arial" w:cs="Arial"/>
          <w:sz w:val="22"/>
          <w:szCs w:val="22"/>
        </w:rPr>
      </w:pPr>
      <w:r w:rsidRPr="00443507">
        <w:rPr>
          <w:rFonts w:ascii="Arial" w:hAnsi="Arial" w:cs="Arial"/>
          <w:sz w:val="22"/>
          <w:szCs w:val="22"/>
        </w:rPr>
        <w:t>Лицензия</w:t>
      </w:r>
      <w:r w:rsidR="0098038F" w:rsidRPr="00443507">
        <w:rPr>
          <w:rFonts w:ascii="Arial" w:hAnsi="Arial" w:cs="Arial"/>
          <w:sz w:val="22"/>
          <w:szCs w:val="22"/>
        </w:rPr>
        <w:t xml:space="preserve"> заключается в упрощенном порядке</w:t>
      </w:r>
      <w:r w:rsidRPr="00443507">
        <w:rPr>
          <w:rFonts w:ascii="Arial" w:hAnsi="Arial" w:cs="Arial"/>
          <w:sz w:val="22"/>
          <w:szCs w:val="22"/>
        </w:rPr>
        <w:t xml:space="preserve">, ее условия доступны неопределенному кругу лиц. </w:t>
      </w:r>
    </w:p>
    <w:p w14:paraId="44427F7B" w14:textId="0BD66761" w:rsidR="00A862E5" w:rsidRDefault="00A862E5" w:rsidP="00443507">
      <w:pPr>
        <w:pStyle w:val="a9"/>
        <w:numPr>
          <w:ilvl w:val="1"/>
          <w:numId w:val="3"/>
        </w:numPr>
        <w:spacing w:after="0"/>
        <w:jc w:val="both"/>
      </w:pPr>
      <w:r>
        <w:rPr>
          <w:rFonts w:ascii="Arial" w:hAnsi="Arial" w:cs="Arial"/>
          <w:sz w:val="22"/>
          <w:szCs w:val="22"/>
        </w:rPr>
        <w:t xml:space="preserve">Фактом загрузки, </w:t>
      </w:r>
      <w:r w:rsidRPr="004A5748">
        <w:rPr>
          <w:rFonts w:ascii="Arial" w:hAnsi="Arial" w:cs="Arial"/>
          <w:sz w:val="22"/>
          <w:szCs w:val="22"/>
        </w:rPr>
        <w:t>устан</w:t>
      </w:r>
      <w:r>
        <w:rPr>
          <w:rFonts w:ascii="Arial" w:hAnsi="Arial" w:cs="Arial"/>
          <w:sz w:val="22"/>
          <w:szCs w:val="22"/>
        </w:rPr>
        <w:t>овки</w:t>
      </w:r>
      <w:r w:rsidRPr="004A5748">
        <w:rPr>
          <w:rFonts w:ascii="Arial" w:hAnsi="Arial" w:cs="Arial"/>
          <w:sz w:val="22"/>
          <w:szCs w:val="22"/>
        </w:rPr>
        <w:t xml:space="preserve"> на Персональное техническое устройство </w:t>
      </w:r>
      <w:r>
        <w:rPr>
          <w:rFonts w:ascii="Arial" w:hAnsi="Arial" w:cs="Arial"/>
          <w:sz w:val="22"/>
          <w:szCs w:val="22"/>
        </w:rPr>
        <w:t>или любой другой формы использования Программы</w:t>
      </w:r>
      <w:r w:rsidRPr="004A5748">
        <w:rPr>
          <w:rFonts w:ascii="Arial" w:hAnsi="Arial" w:cs="Arial"/>
          <w:sz w:val="22"/>
          <w:szCs w:val="22"/>
        </w:rPr>
        <w:t xml:space="preserve"> для ЭВМ Пользователь выражает свое полное и безоговорочное согласие со всеми условиями Лицензии.</w:t>
      </w:r>
    </w:p>
    <w:p w14:paraId="48BB1108" w14:textId="6005AD3A" w:rsidR="003C6E67" w:rsidRPr="004A5748" w:rsidRDefault="004A5748" w:rsidP="00443507">
      <w:pPr>
        <w:pStyle w:val="a3"/>
        <w:numPr>
          <w:ilvl w:val="1"/>
          <w:numId w:val="3"/>
        </w:numPr>
        <w:spacing w:before="0" w:beforeAutospacing="0" w:after="0" w:afterAutospacing="0"/>
        <w:jc w:val="both"/>
        <w:rPr>
          <w:rFonts w:ascii="Arial" w:hAnsi="Arial" w:cs="Arial"/>
          <w:sz w:val="22"/>
          <w:szCs w:val="22"/>
        </w:rPr>
      </w:pPr>
      <w:r w:rsidRPr="004A5748">
        <w:rPr>
          <w:rFonts w:ascii="Arial" w:hAnsi="Arial" w:cs="Arial"/>
          <w:sz w:val="22"/>
          <w:szCs w:val="22"/>
        </w:rPr>
        <w:lastRenderedPageBreak/>
        <w:t>Лицензия начинает своё действие с момента скачивания Пользователем Дистрибутива Программы для ЭВМ.</w:t>
      </w:r>
    </w:p>
    <w:p w14:paraId="4B894668" w14:textId="0CDDFE7C" w:rsidR="003C6E67" w:rsidRDefault="003C6E67" w:rsidP="00443507">
      <w:pPr>
        <w:pStyle w:val="a3"/>
        <w:numPr>
          <w:ilvl w:val="1"/>
          <w:numId w:val="3"/>
        </w:numPr>
        <w:spacing w:before="0" w:beforeAutospacing="0" w:after="0" w:afterAutospacing="0"/>
        <w:jc w:val="both"/>
        <w:rPr>
          <w:rFonts w:ascii="Arial" w:hAnsi="Arial" w:cs="Arial"/>
          <w:sz w:val="22"/>
          <w:szCs w:val="22"/>
        </w:rPr>
      </w:pPr>
      <w:r w:rsidRPr="00002C7D">
        <w:rPr>
          <w:rFonts w:ascii="Arial" w:hAnsi="Arial" w:cs="Arial"/>
          <w:sz w:val="22"/>
          <w:szCs w:val="22"/>
        </w:rPr>
        <w:t xml:space="preserve">Использование Программы </w:t>
      </w:r>
      <w:r w:rsidRPr="004A5748">
        <w:rPr>
          <w:rFonts w:ascii="Arial" w:hAnsi="Arial" w:cs="Arial"/>
          <w:sz w:val="22"/>
          <w:szCs w:val="22"/>
        </w:rPr>
        <w:t xml:space="preserve">для ЭВМ </w:t>
      </w:r>
      <w:r w:rsidRPr="00002C7D">
        <w:rPr>
          <w:rFonts w:ascii="Arial" w:hAnsi="Arial" w:cs="Arial"/>
          <w:sz w:val="22"/>
          <w:szCs w:val="22"/>
        </w:rPr>
        <w:t xml:space="preserve">разрешается только на условиях настоящей Лицензии. Если Пользователь не принимает условия Лицензии в полном объеме, </w:t>
      </w:r>
      <w:r w:rsidR="009574B3">
        <w:rPr>
          <w:rFonts w:ascii="Arial" w:hAnsi="Arial" w:cs="Arial"/>
          <w:sz w:val="22"/>
          <w:szCs w:val="22"/>
        </w:rPr>
        <w:t>он</w:t>
      </w:r>
      <w:r w:rsidR="009574B3" w:rsidRPr="00002C7D">
        <w:rPr>
          <w:rFonts w:ascii="Arial" w:hAnsi="Arial" w:cs="Arial"/>
          <w:sz w:val="22"/>
          <w:szCs w:val="22"/>
        </w:rPr>
        <w:t xml:space="preserve"> </w:t>
      </w:r>
      <w:r w:rsidRPr="00002C7D">
        <w:rPr>
          <w:rFonts w:ascii="Arial" w:hAnsi="Arial" w:cs="Arial"/>
          <w:sz w:val="22"/>
          <w:szCs w:val="22"/>
        </w:rPr>
        <w:t>не имеет права использовать Программу</w:t>
      </w:r>
      <w:r w:rsidRPr="004A5748">
        <w:rPr>
          <w:rFonts w:ascii="Arial" w:hAnsi="Arial" w:cs="Arial"/>
          <w:sz w:val="22"/>
          <w:szCs w:val="22"/>
        </w:rPr>
        <w:t xml:space="preserve"> для ЭВМ</w:t>
      </w:r>
      <w:r w:rsidRPr="00002C7D">
        <w:rPr>
          <w:rFonts w:ascii="Arial" w:hAnsi="Arial" w:cs="Arial"/>
          <w:sz w:val="22"/>
          <w:szCs w:val="22"/>
        </w:rPr>
        <w:t xml:space="preserve"> в каких-либо целях. Использование Программы</w:t>
      </w:r>
      <w:r w:rsidRPr="004A5748">
        <w:rPr>
          <w:rFonts w:ascii="Arial" w:hAnsi="Arial" w:cs="Arial"/>
          <w:sz w:val="22"/>
          <w:szCs w:val="22"/>
        </w:rPr>
        <w:t xml:space="preserve"> для ЭВМ</w:t>
      </w:r>
      <w:r w:rsidRPr="00002C7D">
        <w:rPr>
          <w:rFonts w:ascii="Arial" w:hAnsi="Arial" w:cs="Arial"/>
          <w:sz w:val="22"/>
          <w:szCs w:val="22"/>
        </w:rPr>
        <w:t xml:space="preserve"> с нарушением (невыполнением) какого-либо из условий Лицензии запрещено.</w:t>
      </w:r>
    </w:p>
    <w:p w14:paraId="20668630" w14:textId="77777777" w:rsidR="00443507" w:rsidRPr="00443507" w:rsidRDefault="0032150F" w:rsidP="00443507">
      <w:pPr>
        <w:pStyle w:val="a3"/>
        <w:numPr>
          <w:ilvl w:val="1"/>
          <w:numId w:val="3"/>
        </w:numPr>
        <w:jc w:val="both"/>
        <w:rPr>
          <w:rFonts w:ascii="Arial" w:hAnsi="Arial" w:cs="Arial"/>
          <w:sz w:val="22"/>
          <w:szCs w:val="22"/>
        </w:rPr>
      </w:pPr>
      <w:r w:rsidRPr="00443507">
        <w:rPr>
          <w:rFonts w:ascii="Arial" w:hAnsi="Arial" w:cs="Arial"/>
          <w:sz w:val="22"/>
          <w:szCs w:val="22"/>
        </w:rPr>
        <w:t>Право использования способами, прямо не указанными в Лицензии, не считается предоставленным.</w:t>
      </w:r>
    </w:p>
    <w:p w14:paraId="6C5EF033" w14:textId="291F6DB9" w:rsidR="003C6E67" w:rsidRPr="00443507" w:rsidRDefault="003C6E67" w:rsidP="00443507">
      <w:pPr>
        <w:pStyle w:val="a3"/>
        <w:numPr>
          <w:ilvl w:val="1"/>
          <w:numId w:val="3"/>
        </w:numPr>
        <w:jc w:val="both"/>
        <w:rPr>
          <w:rFonts w:ascii="Arial" w:hAnsi="Arial" w:cs="Arial"/>
          <w:sz w:val="22"/>
          <w:szCs w:val="22"/>
        </w:rPr>
      </w:pPr>
      <w:r w:rsidRPr="00443507">
        <w:rPr>
          <w:rFonts w:ascii="Arial" w:hAnsi="Arial" w:cs="Arial"/>
          <w:sz w:val="22"/>
          <w:szCs w:val="22"/>
        </w:rPr>
        <w:t>Использование Программы для ЭВМ на условиях настоящей Лицензии в личных некоммерческих целях осуществляется безвозмездно. Во избежание сомнений, использование Программы для ЭВМ с соблюдением условий и ограничений настоящей Лицензии Пользователями</w:t>
      </w:r>
      <w:r w:rsidR="00443507">
        <w:rPr>
          <w:rFonts w:ascii="Arial" w:hAnsi="Arial" w:cs="Arial"/>
          <w:sz w:val="22"/>
          <w:szCs w:val="22"/>
        </w:rPr>
        <w:t xml:space="preserve"> </w:t>
      </w:r>
      <w:r w:rsidRPr="00443507">
        <w:rPr>
          <w:rFonts w:ascii="Arial" w:hAnsi="Arial" w:cs="Arial"/>
          <w:sz w:val="22"/>
          <w:szCs w:val="22"/>
        </w:rPr>
        <w:t>- юридическими лицами</w:t>
      </w:r>
      <w:r w:rsidR="00BB2FE1" w:rsidRPr="00443507">
        <w:rPr>
          <w:rFonts w:ascii="Arial" w:hAnsi="Arial" w:cs="Arial"/>
          <w:sz w:val="22"/>
          <w:szCs w:val="22"/>
        </w:rPr>
        <w:t>/индивидуальными предпринимателями</w:t>
      </w:r>
      <w:r w:rsidR="00443507">
        <w:rPr>
          <w:rFonts w:ascii="Arial" w:hAnsi="Arial" w:cs="Arial"/>
          <w:sz w:val="22"/>
          <w:szCs w:val="22"/>
        </w:rPr>
        <w:t xml:space="preserve"> </w:t>
      </w:r>
      <w:r w:rsidRPr="00443507">
        <w:rPr>
          <w:rFonts w:ascii="Arial" w:hAnsi="Arial" w:cs="Arial"/>
          <w:sz w:val="22"/>
          <w:szCs w:val="22"/>
        </w:rPr>
        <w:t>не считается использованием в коммерческих целях. Использование Программы для ЭВМ на условиях и способами, не предусмотренными настоящей Лицензией, возможно только на основании отдельного соглашения с Правообладателем.</w:t>
      </w:r>
    </w:p>
    <w:p w14:paraId="611999DB" w14:textId="77594D11" w:rsidR="00443507" w:rsidRPr="00443507" w:rsidRDefault="003C6E67" w:rsidP="00300B29">
      <w:pPr>
        <w:pStyle w:val="a3"/>
        <w:numPr>
          <w:ilvl w:val="1"/>
          <w:numId w:val="3"/>
        </w:numPr>
        <w:spacing w:before="0" w:beforeAutospacing="0" w:after="0" w:afterAutospacing="0"/>
        <w:jc w:val="both"/>
        <w:rPr>
          <w:rFonts w:ascii="Arial" w:hAnsi="Arial" w:cs="Arial"/>
          <w:sz w:val="22"/>
          <w:szCs w:val="22"/>
        </w:rPr>
      </w:pPr>
      <w:r w:rsidRPr="00002C7D">
        <w:rPr>
          <w:rFonts w:ascii="Arial" w:hAnsi="Arial" w:cs="Arial"/>
          <w:sz w:val="22"/>
          <w:szCs w:val="22"/>
        </w:rPr>
        <w:t>К настоящей Лицензии и всем отношениям, связанным с использованием Программы</w:t>
      </w:r>
      <w:r w:rsidRPr="004A5748">
        <w:rPr>
          <w:rFonts w:ascii="Arial" w:hAnsi="Arial" w:cs="Arial"/>
          <w:sz w:val="22"/>
          <w:szCs w:val="22"/>
        </w:rPr>
        <w:t xml:space="preserve"> для ЭВМ</w:t>
      </w:r>
      <w:r w:rsidRPr="00002C7D">
        <w:rPr>
          <w:rFonts w:ascii="Arial" w:hAnsi="Arial" w:cs="Arial"/>
          <w:sz w:val="22"/>
          <w:szCs w:val="22"/>
        </w:rPr>
        <w:t>, подлежит применению право Российской Федерации и любые претензии или иски, вытекающие из настоящей Лицензии или использования Программы</w:t>
      </w:r>
      <w:r w:rsidRPr="004A5748">
        <w:rPr>
          <w:rFonts w:ascii="Arial" w:hAnsi="Arial" w:cs="Arial"/>
          <w:sz w:val="22"/>
          <w:szCs w:val="22"/>
        </w:rPr>
        <w:t xml:space="preserve"> для ЭВМ</w:t>
      </w:r>
      <w:r w:rsidRPr="00002C7D">
        <w:rPr>
          <w:rFonts w:ascii="Arial" w:hAnsi="Arial" w:cs="Arial"/>
          <w:sz w:val="22"/>
          <w:szCs w:val="22"/>
        </w:rPr>
        <w:t>, должны быть поданы и рассмотрены в суде по месту нахождения Правообладателя.</w:t>
      </w:r>
    </w:p>
    <w:p w14:paraId="29A756D1" w14:textId="01DDCA53" w:rsidR="002B05F9" w:rsidRPr="00443507" w:rsidRDefault="00391A8B" w:rsidP="00300B29">
      <w:pPr>
        <w:pStyle w:val="a3"/>
        <w:numPr>
          <w:ilvl w:val="1"/>
          <w:numId w:val="3"/>
        </w:numPr>
        <w:spacing w:before="0" w:beforeAutospacing="0" w:after="0" w:afterAutospacing="0"/>
        <w:jc w:val="both"/>
        <w:rPr>
          <w:rFonts w:ascii="Arial" w:hAnsi="Arial" w:cs="Arial"/>
          <w:sz w:val="22"/>
          <w:szCs w:val="22"/>
        </w:rPr>
      </w:pPr>
      <w:r w:rsidRPr="00443507">
        <w:rPr>
          <w:rFonts w:ascii="Arial" w:hAnsi="Arial" w:cs="Arial"/>
          <w:sz w:val="22"/>
          <w:szCs w:val="22"/>
        </w:rPr>
        <w:t>Правообладатель имеет право отказаться от исполнения настоящего Лицензионного соглашения в одностороннем внесудебном порядке (отозвать Лицензию) без возмещения Пользователю каких-либо убытков</w:t>
      </w:r>
      <w:r w:rsidR="00BB2FE1" w:rsidRPr="00443507">
        <w:rPr>
          <w:rFonts w:ascii="Arial" w:hAnsi="Arial" w:cs="Arial"/>
          <w:sz w:val="22"/>
          <w:szCs w:val="22"/>
        </w:rPr>
        <w:t xml:space="preserve"> в случае нарушения Пользователем условий настоящего Соглашения</w:t>
      </w:r>
      <w:r w:rsidR="00443507" w:rsidRPr="00443507">
        <w:rPr>
          <w:rFonts w:ascii="Arial" w:hAnsi="Arial" w:cs="Arial"/>
          <w:sz w:val="22"/>
          <w:szCs w:val="22"/>
        </w:rPr>
        <w:t>.</w:t>
      </w:r>
      <w:r w:rsidRPr="00443507">
        <w:rPr>
          <w:rFonts w:ascii="Arial" w:hAnsi="Arial" w:cs="Arial"/>
          <w:sz w:val="22"/>
          <w:szCs w:val="22"/>
        </w:rPr>
        <w:t xml:space="preserve"> В этом случае Пользователь обязан незамедлительно прекратить использование Программы для ЭВМ.</w:t>
      </w:r>
    </w:p>
    <w:p w14:paraId="612C39BB" w14:textId="77777777" w:rsidR="006C4313" w:rsidRPr="00191E13" w:rsidRDefault="006C4313" w:rsidP="00300B29">
      <w:pPr>
        <w:pStyle w:val="a3"/>
        <w:spacing w:before="0" w:beforeAutospacing="0" w:after="0" w:afterAutospacing="0"/>
        <w:jc w:val="both"/>
        <w:rPr>
          <w:rFonts w:ascii="Arial" w:hAnsi="Arial" w:cs="Arial"/>
          <w:sz w:val="22"/>
          <w:szCs w:val="22"/>
        </w:rPr>
      </w:pPr>
    </w:p>
    <w:p w14:paraId="78AFADCC" w14:textId="77777777" w:rsidR="003C6E67" w:rsidRPr="004A5748" w:rsidRDefault="003C6E67" w:rsidP="00300B29">
      <w:pPr>
        <w:pStyle w:val="a3"/>
        <w:numPr>
          <w:ilvl w:val="0"/>
          <w:numId w:val="3"/>
        </w:numPr>
        <w:spacing w:before="0" w:beforeAutospacing="0" w:after="0" w:afterAutospacing="0"/>
        <w:jc w:val="center"/>
        <w:rPr>
          <w:rFonts w:ascii="Arial" w:hAnsi="Arial" w:cs="Arial"/>
          <w:b/>
          <w:sz w:val="22"/>
          <w:szCs w:val="22"/>
        </w:rPr>
      </w:pPr>
      <w:r w:rsidRPr="004A5748">
        <w:rPr>
          <w:rFonts w:ascii="Arial" w:hAnsi="Arial" w:cs="Arial"/>
          <w:b/>
          <w:sz w:val="22"/>
          <w:szCs w:val="22"/>
        </w:rPr>
        <w:t>Лицензия</w:t>
      </w:r>
    </w:p>
    <w:p w14:paraId="06AB5669" w14:textId="72A3B4D2" w:rsidR="003C6E67" w:rsidRPr="004A5748" w:rsidRDefault="003C6E67" w:rsidP="004A5748">
      <w:pPr>
        <w:pStyle w:val="a7"/>
        <w:numPr>
          <w:ilvl w:val="1"/>
          <w:numId w:val="3"/>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Правообладатель безвозмездно, на условиях простой (неисключительной) лицензии, предоставляет Пользователю непередаваемое право использования</w:t>
      </w:r>
      <w:r w:rsidR="0046401C">
        <w:rPr>
          <w:rFonts w:ascii="Arial" w:eastAsia="Times New Roman" w:hAnsi="Arial" w:cs="Arial"/>
          <w:color w:val="000000"/>
          <w:lang w:eastAsia="ru-RU"/>
        </w:rPr>
        <w:t xml:space="preserve"> в собственной хозяйственной деятельности по функциональному назначению</w:t>
      </w:r>
      <w:r w:rsidRPr="004A5748">
        <w:rPr>
          <w:rFonts w:ascii="Arial" w:eastAsia="Times New Roman" w:hAnsi="Arial" w:cs="Arial"/>
          <w:color w:val="000000"/>
          <w:lang w:eastAsia="ru-RU"/>
        </w:rPr>
        <w:t xml:space="preserve"> Программы для ЭВМ на территории всего мира следующими способами:</w:t>
      </w:r>
    </w:p>
    <w:p w14:paraId="12987732" w14:textId="4B28E38B" w:rsidR="003574B9" w:rsidRPr="00443507" w:rsidRDefault="006C4313" w:rsidP="00443507">
      <w:pPr>
        <w:pStyle w:val="a7"/>
        <w:numPr>
          <w:ilvl w:val="2"/>
          <w:numId w:val="3"/>
        </w:numPr>
        <w:spacing w:before="150"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У</w:t>
      </w:r>
      <w:r w:rsidR="003C6E67" w:rsidRPr="004A5748">
        <w:rPr>
          <w:rFonts w:ascii="Arial" w:eastAsia="Times New Roman" w:hAnsi="Arial" w:cs="Arial"/>
          <w:color w:val="000000"/>
          <w:lang w:eastAsia="ru-RU"/>
        </w:rPr>
        <w:t xml:space="preserve">становка (воспроизведение) на </w:t>
      </w:r>
      <w:r w:rsidR="003574B9" w:rsidRPr="004A5748">
        <w:rPr>
          <w:rFonts w:ascii="Arial" w:eastAsia="Times New Roman" w:hAnsi="Arial" w:cs="Arial"/>
          <w:color w:val="000000"/>
          <w:lang w:eastAsia="ru-RU"/>
        </w:rPr>
        <w:t xml:space="preserve">Персональных </w:t>
      </w:r>
      <w:r w:rsidR="003C6E67" w:rsidRPr="004A5748">
        <w:rPr>
          <w:rFonts w:ascii="Arial" w:eastAsia="Times New Roman" w:hAnsi="Arial" w:cs="Arial"/>
          <w:color w:val="000000"/>
          <w:lang w:eastAsia="ru-RU"/>
        </w:rPr>
        <w:t xml:space="preserve">(-ах) </w:t>
      </w:r>
      <w:r w:rsidR="003574B9" w:rsidRPr="004A5748">
        <w:rPr>
          <w:rFonts w:ascii="Arial" w:eastAsia="Times New Roman" w:hAnsi="Arial" w:cs="Arial"/>
          <w:color w:val="000000"/>
          <w:lang w:eastAsia="ru-RU"/>
        </w:rPr>
        <w:t xml:space="preserve">технических устройствах </w:t>
      </w:r>
      <w:r w:rsidR="003C6E67" w:rsidRPr="004A5748">
        <w:rPr>
          <w:rFonts w:ascii="Arial" w:eastAsia="Times New Roman" w:hAnsi="Arial" w:cs="Arial"/>
          <w:color w:val="000000"/>
          <w:lang w:eastAsia="ru-RU"/>
        </w:rPr>
        <w:t>Пользователя</w:t>
      </w:r>
      <w:r w:rsidR="0046401C">
        <w:rPr>
          <w:rFonts w:ascii="Arial" w:eastAsia="Times New Roman" w:hAnsi="Arial" w:cs="Arial"/>
          <w:color w:val="000000"/>
          <w:lang w:eastAsia="ru-RU"/>
        </w:rPr>
        <w:t xml:space="preserve"> (виртуальных машинах)</w:t>
      </w:r>
      <w:r w:rsidR="003C6E67" w:rsidRPr="004A5748">
        <w:rPr>
          <w:rFonts w:ascii="Arial" w:eastAsia="Times New Roman" w:hAnsi="Arial" w:cs="Arial"/>
          <w:color w:val="000000"/>
          <w:lang w:eastAsia="ru-RU"/>
        </w:rPr>
        <w:t xml:space="preserve"> с целью </w:t>
      </w:r>
      <w:r w:rsidR="004A5748">
        <w:rPr>
          <w:rFonts w:ascii="Arial" w:eastAsia="Times New Roman" w:hAnsi="Arial" w:cs="Arial"/>
          <w:color w:val="000000"/>
          <w:lang w:eastAsia="ru-RU"/>
        </w:rPr>
        <w:t xml:space="preserve">ознакомления, тестирования и/или проверки работоспособности Программы для ЭВМ. </w:t>
      </w:r>
      <w:r w:rsidR="003C6E67" w:rsidRPr="004A5748">
        <w:rPr>
          <w:rFonts w:ascii="Arial" w:eastAsia="Times New Roman" w:hAnsi="Arial" w:cs="Arial"/>
          <w:color w:val="000000"/>
          <w:lang w:eastAsia="ru-RU"/>
        </w:rPr>
        <w:t xml:space="preserve">Пользователь вправе произвести установку Программы для ЭВМ </w:t>
      </w:r>
      <w:r>
        <w:rPr>
          <w:rFonts w:ascii="Arial" w:eastAsia="Times New Roman" w:hAnsi="Arial" w:cs="Arial"/>
          <w:color w:val="000000"/>
          <w:lang w:eastAsia="ru-RU"/>
        </w:rPr>
        <w:t>на неограниченное число П</w:t>
      </w:r>
      <w:r w:rsidR="003C6E67" w:rsidRPr="004A5748">
        <w:rPr>
          <w:rFonts w:ascii="Arial" w:eastAsia="Times New Roman" w:hAnsi="Arial" w:cs="Arial"/>
          <w:color w:val="000000"/>
          <w:lang w:eastAsia="ru-RU"/>
        </w:rPr>
        <w:t>ерсональных</w:t>
      </w:r>
      <w:r>
        <w:rPr>
          <w:rFonts w:ascii="Arial" w:eastAsia="Times New Roman" w:hAnsi="Arial" w:cs="Arial"/>
          <w:color w:val="000000"/>
          <w:lang w:eastAsia="ru-RU"/>
        </w:rPr>
        <w:t xml:space="preserve"> технических</w:t>
      </w:r>
      <w:r w:rsidR="003C6E67" w:rsidRPr="004A5748">
        <w:rPr>
          <w:rFonts w:ascii="Arial" w:eastAsia="Times New Roman" w:hAnsi="Arial" w:cs="Arial"/>
          <w:color w:val="000000"/>
          <w:lang w:eastAsia="ru-RU"/>
        </w:rPr>
        <w:t xml:space="preserve"> устройств.</w:t>
      </w:r>
      <w:r w:rsidR="00F826A5">
        <w:rPr>
          <w:rFonts w:ascii="Arial" w:eastAsia="Times New Roman" w:hAnsi="Arial" w:cs="Arial"/>
          <w:color w:val="000000"/>
          <w:lang w:eastAsia="ru-RU"/>
        </w:rPr>
        <w:t xml:space="preserve"> Воспроизведение Программы для ЭВМ разрешено в неизменном виде строго в некоммерческих целях.</w:t>
      </w:r>
    </w:p>
    <w:p w14:paraId="7E216BBD" w14:textId="77777777" w:rsidR="003574B9" w:rsidRDefault="006C4313" w:rsidP="006C4313">
      <w:pPr>
        <w:pStyle w:val="a7"/>
        <w:numPr>
          <w:ilvl w:val="1"/>
          <w:numId w:val="3"/>
        </w:numPr>
        <w:spacing w:before="150" w:after="0" w:line="240" w:lineRule="auto"/>
        <w:rPr>
          <w:rFonts w:ascii="Arial" w:eastAsia="Times New Roman" w:hAnsi="Arial" w:cs="Arial"/>
          <w:color w:val="000000"/>
          <w:lang w:eastAsia="ru-RU"/>
        </w:rPr>
      </w:pPr>
      <w:r>
        <w:rPr>
          <w:rFonts w:ascii="Arial" w:eastAsia="Times New Roman" w:hAnsi="Arial" w:cs="Arial"/>
          <w:color w:val="000000"/>
          <w:lang w:eastAsia="ru-RU"/>
        </w:rPr>
        <w:t>Лицензия предоставляется на срок действия исключительного права.</w:t>
      </w:r>
    </w:p>
    <w:p w14:paraId="632F22CD" w14:textId="77777777" w:rsidR="006C4313" w:rsidRDefault="006C4313" w:rsidP="006C4313">
      <w:pPr>
        <w:pStyle w:val="a7"/>
        <w:spacing w:before="150" w:after="0" w:line="240" w:lineRule="auto"/>
        <w:rPr>
          <w:rFonts w:ascii="Arial" w:eastAsia="Times New Roman" w:hAnsi="Arial" w:cs="Arial"/>
          <w:color w:val="000000"/>
          <w:lang w:eastAsia="ru-RU"/>
        </w:rPr>
      </w:pPr>
    </w:p>
    <w:p w14:paraId="2256F71A" w14:textId="77777777" w:rsidR="006C4313" w:rsidRPr="004A5748" w:rsidRDefault="006C4313" w:rsidP="006C4313">
      <w:pPr>
        <w:pStyle w:val="a7"/>
        <w:spacing w:before="150" w:after="0" w:line="240" w:lineRule="auto"/>
        <w:rPr>
          <w:rFonts w:ascii="Arial" w:eastAsia="Times New Roman" w:hAnsi="Arial" w:cs="Arial"/>
          <w:color w:val="000000"/>
          <w:lang w:eastAsia="ru-RU"/>
        </w:rPr>
      </w:pPr>
    </w:p>
    <w:p w14:paraId="7D52781C" w14:textId="77777777" w:rsidR="003574B9" w:rsidRPr="004A5748" w:rsidRDefault="003C6E67" w:rsidP="004A5748">
      <w:pPr>
        <w:pStyle w:val="a7"/>
        <w:numPr>
          <w:ilvl w:val="0"/>
          <w:numId w:val="3"/>
        </w:numPr>
        <w:spacing w:before="150" w:after="0" w:line="240" w:lineRule="auto"/>
        <w:jc w:val="center"/>
        <w:rPr>
          <w:rFonts w:ascii="Arial" w:eastAsia="Times New Roman" w:hAnsi="Arial" w:cs="Arial"/>
          <w:color w:val="000000"/>
          <w:lang w:eastAsia="ru-RU"/>
        </w:rPr>
      </w:pPr>
      <w:r w:rsidRPr="004A5748">
        <w:rPr>
          <w:rFonts w:ascii="Arial" w:eastAsia="Times New Roman" w:hAnsi="Arial" w:cs="Arial"/>
          <w:b/>
          <w:color w:val="000000"/>
          <w:lang w:eastAsia="ru-RU"/>
        </w:rPr>
        <w:t>Ограничения</w:t>
      </w:r>
    </w:p>
    <w:p w14:paraId="5FD6B7F1" w14:textId="77777777" w:rsidR="003574B9" w:rsidRPr="004A5748" w:rsidRDefault="003574B9" w:rsidP="004A5748">
      <w:pPr>
        <w:pStyle w:val="a7"/>
        <w:spacing w:before="150" w:after="0" w:line="240" w:lineRule="auto"/>
        <w:ind w:left="390"/>
        <w:rPr>
          <w:rFonts w:ascii="Arial" w:eastAsia="Times New Roman" w:hAnsi="Arial" w:cs="Arial"/>
          <w:color w:val="000000"/>
          <w:lang w:eastAsia="ru-RU"/>
        </w:rPr>
      </w:pPr>
    </w:p>
    <w:p w14:paraId="4B5B7670" w14:textId="7AAE3764" w:rsidR="003574B9" w:rsidRPr="004A5748" w:rsidRDefault="003C6E67" w:rsidP="004A5748">
      <w:pPr>
        <w:pStyle w:val="a7"/>
        <w:numPr>
          <w:ilvl w:val="1"/>
          <w:numId w:val="3"/>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 xml:space="preserve">За исключением использования в объемах и способами, прямо предусмотренными настоящей Лицензией или законодательством Российской Федерации, Пользователь не имеет права изменять, модифицировать, декомпилировать, дизассемблировать, дешифровать и производить иные действия с объектным кодом Программы для ЭВМ, имеющие целью извлечение </w:t>
      </w:r>
      <w:r w:rsidR="00443507">
        <w:rPr>
          <w:rFonts w:ascii="Arial" w:eastAsia="Times New Roman" w:hAnsi="Arial" w:cs="Arial"/>
          <w:color w:val="000000"/>
          <w:lang w:eastAsia="ru-RU"/>
        </w:rPr>
        <w:t>И</w:t>
      </w:r>
      <w:r w:rsidRPr="004A5748">
        <w:rPr>
          <w:rFonts w:ascii="Arial" w:eastAsia="Times New Roman" w:hAnsi="Arial" w:cs="Arial"/>
          <w:color w:val="000000"/>
          <w:lang w:eastAsia="ru-RU"/>
        </w:rPr>
        <w:t>сходного текста Программы для ЭВМ и/или получение информации о реализации алгоритмов, используемых в Программе для ЭВМ, создавать производные произведения с использованием Программы для ЭВМ, а также осуществлять (разрешать осуществлять) иное использование Программы для ЭВМ, без письменного согласия Правообладателя. Пользователь вправе осуществить адаптацию Программы для ЭВМ исключительно для функционир</w:t>
      </w:r>
      <w:r w:rsidR="003574B9" w:rsidRPr="004A5748">
        <w:rPr>
          <w:rFonts w:ascii="Arial" w:eastAsia="Times New Roman" w:hAnsi="Arial" w:cs="Arial"/>
          <w:color w:val="000000"/>
          <w:lang w:eastAsia="ru-RU"/>
        </w:rPr>
        <w:t>ования Программы для ЭВМ на конкретных Персональных</w:t>
      </w:r>
      <w:r w:rsidRPr="004A5748">
        <w:rPr>
          <w:rFonts w:ascii="Arial" w:eastAsia="Times New Roman" w:hAnsi="Arial" w:cs="Arial"/>
          <w:color w:val="000000"/>
          <w:lang w:eastAsia="ru-RU"/>
        </w:rPr>
        <w:t xml:space="preserve"> технических устройствах Пользователя</w:t>
      </w:r>
      <w:r w:rsidR="005868DA" w:rsidRPr="004A5748">
        <w:rPr>
          <w:rFonts w:ascii="Arial" w:eastAsia="Times New Roman" w:hAnsi="Arial" w:cs="Arial"/>
          <w:color w:val="000000"/>
          <w:lang w:eastAsia="ru-RU"/>
        </w:rPr>
        <w:t xml:space="preserve">. </w:t>
      </w:r>
    </w:p>
    <w:p w14:paraId="0EDB7105" w14:textId="7018D3EB" w:rsidR="003574B9" w:rsidRPr="004A5748" w:rsidRDefault="003C6E67" w:rsidP="004A5748">
      <w:pPr>
        <w:pStyle w:val="a7"/>
        <w:numPr>
          <w:ilvl w:val="1"/>
          <w:numId w:val="3"/>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Пользователь не имеет права без письменного согласия Правообладателя, доводить до всеобщего сведения Программу</w:t>
      </w:r>
      <w:r w:rsidR="003574B9" w:rsidRPr="004A5748">
        <w:rPr>
          <w:rFonts w:ascii="Arial" w:eastAsia="Times New Roman" w:hAnsi="Arial" w:cs="Arial"/>
          <w:color w:val="000000"/>
          <w:lang w:eastAsia="ru-RU"/>
        </w:rPr>
        <w:t xml:space="preserve"> для ЭВМ</w:t>
      </w:r>
      <w:r w:rsidRPr="004A5748">
        <w:rPr>
          <w:rFonts w:ascii="Arial" w:eastAsia="Times New Roman" w:hAnsi="Arial" w:cs="Arial"/>
          <w:color w:val="000000"/>
          <w:lang w:eastAsia="ru-RU"/>
        </w:rPr>
        <w:t xml:space="preserve"> в любой форме и любым способом, прямо не предусмотренным настоящей Лицензией, </w:t>
      </w:r>
      <w:r w:rsidR="00766022">
        <w:rPr>
          <w:rFonts w:ascii="Arial" w:eastAsia="Times New Roman" w:hAnsi="Arial" w:cs="Arial"/>
          <w:color w:val="000000"/>
          <w:lang w:eastAsia="ru-RU"/>
        </w:rPr>
        <w:t xml:space="preserve">а также обязуется не </w:t>
      </w:r>
      <w:r w:rsidR="00766022">
        <w:rPr>
          <w:rFonts w:ascii="Arial" w:eastAsia="Times New Roman" w:hAnsi="Arial" w:cs="Arial"/>
          <w:color w:val="000000"/>
          <w:lang w:eastAsia="ru-RU"/>
        </w:rPr>
        <w:lastRenderedPageBreak/>
        <w:t>воспроизводить Программу для ЭВМ</w:t>
      </w:r>
      <w:r w:rsidR="00443507">
        <w:rPr>
          <w:rFonts w:ascii="Arial" w:eastAsia="Times New Roman" w:hAnsi="Arial" w:cs="Arial"/>
          <w:color w:val="000000"/>
          <w:lang w:eastAsia="ru-RU"/>
        </w:rPr>
        <w:t xml:space="preserve"> </w:t>
      </w:r>
      <w:r w:rsidRPr="004A5748">
        <w:rPr>
          <w:rFonts w:ascii="Arial" w:eastAsia="Times New Roman" w:hAnsi="Arial" w:cs="Arial"/>
          <w:color w:val="000000"/>
          <w:lang w:eastAsia="ru-RU"/>
        </w:rPr>
        <w:t>совместно с другими программами, в составе сборников программных продуктов, c предложением других программ, настроек и иных продуктов, независимо от целей такого использования</w:t>
      </w:r>
      <w:r w:rsidR="00766022">
        <w:rPr>
          <w:rFonts w:ascii="Arial" w:eastAsia="Times New Roman" w:hAnsi="Arial" w:cs="Arial"/>
          <w:color w:val="000000"/>
          <w:lang w:eastAsia="ru-RU"/>
        </w:rPr>
        <w:t>, за исключением способов, указанных в п. 3.1.1. настоящего Соглашения.</w:t>
      </w:r>
    </w:p>
    <w:p w14:paraId="138B877D" w14:textId="77777777" w:rsidR="003574B9" w:rsidRPr="004A5748" w:rsidRDefault="003C6E67" w:rsidP="004A5748">
      <w:pPr>
        <w:pStyle w:val="a7"/>
        <w:numPr>
          <w:ilvl w:val="1"/>
          <w:numId w:val="3"/>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 xml:space="preserve">Программа </w:t>
      </w:r>
      <w:r w:rsidR="003574B9" w:rsidRPr="004A5748">
        <w:rPr>
          <w:rFonts w:ascii="Arial" w:eastAsia="Times New Roman" w:hAnsi="Arial" w:cs="Arial"/>
          <w:color w:val="000000"/>
          <w:lang w:eastAsia="ru-RU"/>
        </w:rPr>
        <w:t xml:space="preserve">для ЭВМ </w:t>
      </w:r>
      <w:r w:rsidRPr="004A5748">
        <w:rPr>
          <w:rFonts w:ascii="Arial" w:eastAsia="Times New Roman" w:hAnsi="Arial" w:cs="Arial"/>
          <w:color w:val="000000"/>
          <w:lang w:eastAsia="ru-RU"/>
        </w:rPr>
        <w:t xml:space="preserve">должна использоваться под наименованием: </w:t>
      </w:r>
      <w:r w:rsidR="00325C42" w:rsidRPr="004A5748">
        <w:rPr>
          <w:rFonts w:ascii="Arial" w:eastAsia="Times New Roman" w:hAnsi="Arial" w:cs="Arial"/>
          <w:color w:val="000000"/>
          <w:lang w:eastAsia="ru-RU"/>
        </w:rPr>
        <w:t>«</w:t>
      </w:r>
      <w:r w:rsidR="00325C42" w:rsidRPr="004A5748">
        <w:rPr>
          <w:rFonts w:ascii="Arial" w:eastAsia="Times New Roman" w:hAnsi="Arial" w:cs="Arial"/>
          <w:color w:val="000000"/>
          <w:lang w:val="en-US" w:eastAsia="ru-RU"/>
        </w:rPr>
        <w:t>Trophy</w:t>
      </w:r>
      <w:r w:rsidR="00325C42" w:rsidRPr="004A5748">
        <w:rPr>
          <w:rFonts w:ascii="Arial" w:eastAsia="Times New Roman" w:hAnsi="Arial" w:cs="Arial"/>
          <w:color w:val="000000"/>
          <w:lang w:eastAsia="ru-RU"/>
        </w:rPr>
        <w:t xml:space="preserve"> </w:t>
      </w:r>
      <w:r w:rsidR="00325C42" w:rsidRPr="004A5748">
        <w:rPr>
          <w:rFonts w:ascii="Arial" w:eastAsia="Times New Roman" w:hAnsi="Arial" w:cs="Arial"/>
          <w:color w:val="000000"/>
          <w:lang w:val="en-US" w:eastAsia="ru-RU"/>
        </w:rPr>
        <w:t>Room</w:t>
      </w:r>
      <w:r w:rsidR="00325C42" w:rsidRPr="004A5748">
        <w:rPr>
          <w:rFonts w:ascii="Arial" w:eastAsia="Times New Roman" w:hAnsi="Arial" w:cs="Arial"/>
          <w:color w:val="000000"/>
          <w:lang w:eastAsia="ru-RU"/>
        </w:rPr>
        <w:t xml:space="preserve">». </w:t>
      </w:r>
      <w:r w:rsidRPr="004A5748">
        <w:rPr>
          <w:rFonts w:ascii="Arial" w:eastAsia="Times New Roman" w:hAnsi="Arial" w:cs="Arial"/>
          <w:color w:val="000000"/>
          <w:lang w:eastAsia="ru-RU"/>
        </w:rPr>
        <w:t>Пользователь не вправе изменять наименование Программы</w:t>
      </w:r>
      <w:r w:rsidR="003574B9" w:rsidRPr="004A5748">
        <w:rPr>
          <w:rFonts w:ascii="Arial" w:eastAsia="Times New Roman" w:hAnsi="Arial" w:cs="Arial"/>
          <w:color w:val="000000"/>
          <w:lang w:eastAsia="ru-RU"/>
        </w:rPr>
        <w:t xml:space="preserve"> для ЭВМ</w:t>
      </w:r>
      <w:r w:rsidRPr="004A5748">
        <w:rPr>
          <w:rFonts w:ascii="Arial" w:eastAsia="Times New Roman" w:hAnsi="Arial" w:cs="Arial"/>
          <w:color w:val="000000"/>
          <w:lang w:eastAsia="ru-RU"/>
        </w:rPr>
        <w:t>, изменять и/или удалять присутствующие в Программе, документации или иных материалах, распространяемых с Программой</w:t>
      </w:r>
      <w:r w:rsidR="00325C42" w:rsidRPr="004A5748">
        <w:rPr>
          <w:rFonts w:ascii="Arial" w:eastAsia="Times New Roman" w:hAnsi="Arial" w:cs="Arial"/>
          <w:color w:val="000000"/>
          <w:lang w:eastAsia="ru-RU"/>
        </w:rPr>
        <w:t xml:space="preserve"> для ЭВМ</w:t>
      </w:r>
      <w:r w:rsidRPr="004A5748">
        <w:rPr>
          <w:rFonts w:ascii="Arial" w:eastAsia="Times New Roman" w:hAnsi="Arial" w:cs="Arial"/>
          <w:color w:val="000000"/>
          <w:lang w:eastAsia="ru-RU"/>
        </w:rPr>
        <w:t>, знаки охраны авторского права (copyright notice) или иные указания на Правообладателя или иных лиц.</w:t>
      </w:r>
    </w:p>
    <w:p w14:paraId="084470F1" w14:textId="088FE6C0" w:rsidR="00443507" w:rsidRPr="004A5748" w:rsidRDefault="00391A8B" w:rsidP="004A5748">
      <w:pPr>
        <w:pStyle w:val="a7"/>
        <w:numPr>
          <w:ilvl w:val="1"/>
          <w:numId w:val="3"/>
        </w:numPr>
        <w:spacing w:before="150" w:after="0" w:line="240" w:lineRule="auto"/>
        <w:jc w:val="both"/>
        <w:rPr>
          <w:rFonts w:ascii="Arial" w:eastAsia="Times New Roman" w:hAnsi="Arial" w:cs="Arial"/>
          <w:lang w:eastAsia="ru-RU"/>
        </w:rPr>
      </w:pPr>
      <w:r w:rsidRPr="004A5748">
        <w:rPr>
          <w:rFonts w:ascii="Arial" w:hAnsi="Arial" w:cs="Arial"/>
        </w:rPr>
        <w:t>За исключением права использования, прямо предусмотренного настоящим Соглашением, Пользователю не передаются никакие права на интеллектуальную собственность Правообладателя (включая Программу для ЭВМ, любые товарные знаки и результаты интеллектуальной деятельности, охраняемые законодательством Российской Федерации). Пользователь не имеет права в течение срока действия Лицензии или после окончания срока ее действия использовать или претендовать на любые права на любое название, товарный знак, фирменное наименование, стиль или дизайн, принадлежащие Правообладателю, или любые сходные до степени смешения названия, товарные знаки, фирменные наименования, стили или дизайны.</w:t>
      </w:r>
    </w:p>
    <w:p w14:paraId="3290689B" w14:textId="78B4F490" w:rsidR="003574B9" w:rsidRPr="00443507" w:rsidRDefault="00391A8B" w:rsidP="00443507">
      <w:pPr>
        <w:pStyle w:val="a7"/>
        <w:numPr>
          <w:ilvl w:val="1"/>
          <w:numId w:val="3"/>
        </w:numPr>
        <w:spacing w:before="150" w:after="0" w:line="240" w:lineRule="auto"/>
        <w:jc w:val="both"/>
        <w:rPr>
          <w:rFonts w:ascii="Arial" w:eastAsia="Times New Roman" w:hAnsi="Arial" w:cs="Arial"/>
          <w:color w:val="000000"/>
          <w:lang w:eastAsia="ru-RU"/>
        </w:rPr>
      </w:pPr>
      <w:r w:rsidRPr="00443507">
        <w:rPr>
          <w:rFonts w:ascii="Arial" w:hAnsi="Arial" w:cs="Arial"/>
        </w:rPr>
        <w:t xml:space="preserve">Отдельные компоненты Программы для ЭВМ могут содержать </w:t>
      </w:r>
      <w:r w:rsidR="00FB0C24" w:rsidRPr="00443507">
        <w:rPr>
          <w:rFonts w:ascii="Arial" w:hAnsi="Arial" w:cs="Arial"/>
        </w:rPr>
        <w:t>программы для ЭВМ</w:t>
      </w:r>
      <w:r w:rsidRPr="00443507">
        <w:rPr>
          <w:rFonts w:ascii="Arial" w:hAnsi="Arial" w:cs="Arial"/>
        </w:rPr>
        <w:t>, распространяемы</w:t>
      </w:r>
      <w:r w:rsidR="00FB0C24" w:rsidRPr="00443507">
        <w:rPr>
          <w:rFonts w:ascii="Arial" w:hAnsi="Arial" w:cs="Arial"/>
        </w:rPr>
        <w:t>е</w:t>
      </w:r>
      <w:r w:rsidRPr="00443507">
        <w:rPr>
          <w:rFonts w:ascii="Arial" w:hAnsi="Arial" w:cs="Arial"/>
        </w:rPr>
        <w:t xml:space="preserve"> на условиях свободного лицензирования. </w:t>
      </w:r>
      <w:r w:rsidR="0031100F" w:rsidRPr="00443507">
        <w:rPr>
          <w:rFonts w:ascii="Arial" w:hAnsi="Arial" w:cs="Arial"/>
        </w:rPr>
        <w:t xml:space="preserve">Если условиями настоящего Лицензионного соглашения Пользователь наделен большими правами на использование отдельных компонентов, распространяемых на условиях свободного лицензирования, то применяются условия, определенные правообладателями </w:t>
      </w:r>
      <w:r w:rsidR="00FB0C24" w:rsidRPr="00443507">
        <w:rPr>
          <w:rFonts w:ascii="Arial" w:hAnsi="Arial" w:cs="Arial"/>
        </w:rPr>
        <w:t>данных</w:t>
      </w:r>
      <w:r w:rsidR="0031100F" w:rsidRPr="00443507">
        <w:rPr>
          <w:rFonts w:ascii="Arial" w:hAnsi="Arial" w:cs="Arial"/>
        </w:rPr>
        <w:t xml:space="preserve"> компонентов. </w:t>
      </w:r>
      <w:r w:rsidRPr="00443507">
        <w:rPr>
          <w:rFonts w:ascii="Arial" w:hAnsi="Arial" w:cs="Arial"/>
        </w:rPr>
        <w:t>В этих случаях Правообладатель не претендует на авторство и делает сноски на принадлежность авторских прав и местонахождение лицензионного соглашения такого программного обеспечения.</w:t>
      </w:r>
    </w:p>
    <w:p w14:paraId="51172AA7" w14:textId="00CC29B4" w:rsidR="00443507" w:rsidRDefault="00443507" w:rsidP="00443507">
      <w:pPr>
        <w:pStyle w:val="a7"/>
        <w:spacing w:before="150" w:after="0" w:line="240" w:lineRule="auto"/>
        <w:jc w:val="both"/>
        <w:rPr>
          <w:rFonts w:ascii="Arial" w:hAnsi="Arial" w:cs="Arial"/>
        </w:rPr>
      </w:pPr>
    </w:p>
    <w:p w14:paraId="33689A7C" w14:textId="77777777" w:rsidR="00443507" w:rsidRPr="00443507" w:rsidRDefault="00443507" w:rsidP="00443507">
      <w:pPr>
        <w:pStyle w:val="a7"/>
        <w:spacing w:before="150" w:after="0" w:line="240" w:lineRule="auto"/>
        <w:jc w:val="both"/>
        <w:rPr>
          <w:rFonts w:ascii="Arial" w:eastAsia="Times New Roman" w:hAnsi="Arial" w:cs="Arial"/>
          <w:color w:val="000000"/>
          <w:lang w:eastAsia="ru-RU"/>
        </w:rPr>
      </w:pPr>
    </w:p>
    <w:p w14:paraId="6909DC38" w14:textId="0182F4FD" w:rsidR="003574B9" w:rsidRPr="004A5748" w:rsidRDefault="00325C42" w:rsidP="004A5748">
      <w:pPr>
        <w:pStyle w:val="a7"/>
        <w:numPr>
          <w:ilvl w:val="0"/>
          <w:numId w:val="3"/>
        </w:numPr>
        <w:spacing w:before="150" w:after="0" w:line="240" w:lineRule="auto"/>
        <w:jc w:val="center"/>
        <w:rPr>
          <w:rFonts w:ascii="Arial" w:eastAsia="Times New Roman" w:hAnsi="Arial" w:cs="Arial"/>
          <w:color w:val="000000"/>
          <w:lang w:eastAsia="ru-RU"/>
        </w:rPr>
      </w:pPr>
      <w:r w:rsidRPr="004A5748">
        <w:rPr>
          <w:rFonts w:ascii="Arial" w:eastAsia="Times New Roman" w:hAnsi="Arial" w:cs="Arial"/>
          <w:b/>
          <w:color w:val="000000"/>
          <w:lang w:eastAsia="ru-RU"/>
        </w:rPr>
        <w:t xml:space="preserve">Прочие условия </w:t>
      </w:r>
    </w:p>
    <w:p w14:paraId="3A524F59" w14:textId="77777777" w:rsidR="004A5748" w:rsidRPr="004A5748" w:rsidRDefault="004A5748" w:rsidP="004A5748">
      <w:pPr>
        <w:pStyle w:val="a7"/>
        <w:spacing w:before="150" w:after="0" w:line="240" w:lineRule="auto"/>
        <w:ind w:left="390"/>
        <w:rPr>
          <w:rFonts w:ascii="Arial" w:eastAsia="Times New Roman" w:hAnsi="Arial" w:cs="Arial"/>
          <w:color w:val="000000"/>
          <w:lang w:eastAsia="ru-RU"/>
        </w:rPr>
      </w:pPr>
    </w:p>
    <w:p w14:paraId="421C8842" w14:textId="34A78388" w:rsidR="00443507" w:rsidRPr="00443507" w:rsidRDefault="00443507" w:rsidP="004A5748">
      <w:pPr>
        <w:pStyle w:val="a7"/>
        <w:numPr>
          <w:ilvl w:val="1"/>
          <w:numId w:val="3"/>
        </w:numPr>
        <w:spacing w:before="150" w:after="0" w:line="240" w:lineRule="auto"/>
        <w:jc w:val="both"/>
        <w:rPr>
          <w:rFonts w:ascii="Arial" w:eastAsia="Times New Roman" w:hAnsi="Arial" w:cs="Arial"/>
          <w:color w:val="000000"/>
          <w:lang w:eastAsia="ru-RU"/>
        </w:rPr>
      </w:pPr>
      <w:r w:rsidRPr="00443507">
        <w:rPr>
          <w:rFonts w:ascii="Arial" w:hAnsi="Arial" w:cs="Arial"/>
        </w:rPr>
        <w:t>Пользователь согласен считать конфиденциальной информацией ту информацию, которая передается ему Правообладателем с указанием на ее конфиденциальность и ту информацию, конфиденциальность которой прямо оговаривается настоящим Соглашением.</w:t>
      </w:r>
    </w:p>
    <w:p w14:paraId="17409621" w14:textId="547FE517" w:rsidR="00443507" w:rsidRPr="00443507" w:rsidRDefault="00325C42" w:rsidP="00443507">
      <w:pPr>
        <w:pStyle w:val="a7"/>
        <w:numPr>
          <w:ilvl w:val="1"/>
          <w:numId w:val="3"/>
        </w:numPr>
        <w:spacing w:before="150" w:after="0" w:line="240" w:lineRule="auto"/>
        <w:jc w:val="both"/>
        <w:rPr>
          <w:rFonts w:ascii="Arial" w:eastAsia="Times New Roman" w:hAnsi="Arial" w:cs="Arial"/>
          <w:color w:val="000000"/>
          <w:lang w:eastAsia="ru-RU"/>
        </w:rPr>
      </w:pPr>
      <w:r w:rsidRPr="00443507">
        <w:rPr>
          <w:rFonts w:ascii="Arial" w:eastAsia="Times New Roman" w:hAnsi="Arial" w:cs="Arial"/>
          <w:lang w:eastAsia="ru-RU"/>
        </w:rPr>
        <w:t xml:space="preserve">Все данные об использовании Программы для ЭВМ, передаваемые в соответствии с настоящей Лицензией, </w:t>
      </w:r>
      <w:r w:rsidR="00443507" w:rsidRPr="00443507">
        <w:rPr>
          <w:rFonts w:ascii="Arial" w:eastAsia="Times New Roman" w:hAnsi="Arial" w:cs="Arial"/>
          <w:lang w:eastAsia="ru-RU"/>
        </w:rPr>
        <w:t>являются конфиденциальной информацией.</w:t>
      </w:r>
      <w:bookmarkStart w:id="0" w:name="Ref41438003"/>
      <w:bookmarkEnd w:id="0"/>
    </w:p>
    <w:p w14:paraId="3F732F35" w14:textId="4275932E" w:rsidR="00E3421E" w:rsidRPr="00443507" w:rsidRDefault="00443507" w:rsidP="00443507">
      <w:pPr>
        <w:pStyle w:val="a7"/>
        <w:numPr>
          <w:ilvl w:val="1"/>
          <w:numId w:val="3"/>
        </w:numPr>
        <w:spacing w:before="150" w:after="0" w:line="240" w:lineRule="auto"/>
        <w:jc w:val="both"/>
        <w:rPr>
          <w:rFonts w:ascii="Arial" w:eastAsia="Times New Roman" w:hAnsi="Arial" w:cs="Arial"/>
          <w:color w:val="000000"/>
          <w:lang w:eastAsia="ru-RU"/>
        </w:rPr>
      </w:pPr>
      <w:r w:rsidRPr="00443507">
        <w:rPr>
          <w:rFonts w:ascii="Arial" w:hAnsi="Arial" w:cs="Arial"/>
        </w:rPr>
        <w:t>Пользователь обязуется не разглашать конфиденциальную информацию Правообладателя. Настоящее обязательство исполняется Пользователем в течение срока действия настоящего Соглашения.</w:t>
      </w:r>
    </w:p>
    <w:p w14:paraId="07552B19" w14:textId="5F74FA28" w:rsidR="003574B9" w:rsidRPr="00054987" w:rsidRDefault="008E3818" w:rsidP="004A5748">
      <w:pPr>
        <w:pStyle w:val="a7"/>
        <w:numPr>
          <w:ilvl w:val="1"/>
          <w:numId w:val="3"/>
        </w:numPr>
        <w:spacing w:before="150" w:after="0" w:line="240" w:lineRule="auto"/>
        <w:jc w:val="both"/>
        <w:rPr>
          <w:rFonts w:ascii="Arial" w:eastAsia="Times New Roman" w:hAnsi="Arial" w:cs="Arial"/>
          <w:color w:val="000000"/>
          <w:lang w:eastAsia="ru-RU"/>
        </w:rPr>
      </w:pPr>
      <w:r w:rsidRPr="00054987">
        <w:rPr>
          <w:rFonts w:ascii="Arial" w:eastAsia="Times New Roman" w:hAnsi="Arial" w:cs="Arial"/>
          <w:color w:val="000000"/>
          <w:lang w:eastAsia="ru-RU"/>
        </w:rPr>
        <w:t>Действие настоящей Лицензии распространяется на все последующие вновь размещаемые на сай</w:t>
      </w:r>
      <w:r w:rsidR="003574B9" w:rsidRPr="00054987">
        <w:rPr>
          <w:rFonts w:ascii="Arial" w:eastAsia="Times New Roman" w:hAnsi="Arial" w:cs="Arial"/>
          <w:color w:val="000000"/>
          <w:lang w:eastAsia="ru-RU"/>
        </w:rPr>
        <w:t>те Правообладателя версии п</w:t>
      </w:r>
      <w:r w:rsidRPr="00054987">
        <w:rPr>
          <w:rFonts w:ascii="Arial" w:eastAsia="Times New Roman" w:hAnsi="Arial" w:cs="Arial"/>
          <w:color w:val="000000"/>
          <w:lang w:eastAsia="ru-RU"/>
        </w:rPr>
        <w:t>рограммы для ЭВМ</w:t>
      </w:r>
      <w:r w:rsidR="003574B9" w:rsidRPr="00054987">
        <w:rPr>
          <w:rFonts w:ascii="Arial" w:eastAsia="Times New Roman" w:hAnsi="Arial" w:cs="Arial"/>
          <w:color w:val="000000"/>
          <w:lang w:eastAsia="ru-RU"/>
        </w:rPr>
        <w:t xml:space="preserve"> «</w:t>
      </w:r>
      <w:r w:rsidR="003574B9" w:rsidRPr="00054987">
        <w:rPr>
          <w:rFonts w:ascii="Arial" w:eastAsia="Times New Roman" w:hAnsi="Arial" w:cs="Arial"/>
          <w:color w:val="000000"/>
          <w:lang w:val="en-US" w:eastAsia="ru-RU"/>
        </w:rPr>
        <w:t>Trophy</w:t>
      </w:r>
      <w:r w:rsidR="003574B9" w:rsidRPr="00054987">
        <w:rPr>
          <w:rFonts w:ascii="Arial" w:eastAsia="Times New Roman" w:hAnsi="Arial" w:cs="Arial"/>
          <w:color w:val="000000"/>
          <w:lang w:eastAsia="ru-RU"/>
        </w:rPr>
        <w:t xml:space="preserve"> </w:t>
      </w:r>
      <w:r w:rsidR="00E3421E" w:rsidRPr="00054987">
        <w:rPr>
          <w:rFonts w:ascii="Arial" w:eastAsia="Times New Roman" w:hAnsi="Arial" w:cs="Arial"/>
          <w:color w:val="000000"/>
          <w:lang w:val="en-US" w:eastAsia="ru-RU"/>
        </w:rPr>
        <w:t>R</w:t>
      </w:r>
      <w:r w:rsidR="003574B9" w:rsidRPr="00054987">
        <w:rPr>
          <w:rFonts w:ascii="Arial" w:eastAsia="Times New Roman" w:hAnsi="Arial" w:cs="Arial"/>
          <w:color w:val="000000"/>
          <w:lang w:val="en-US" w:eastAsia="ru-RU"/>
        </w:rPr>
        <w:t>oom</w:t>
      </w:r>
      <w:r w:rsidR="003574B9" w:rsidRPr="00054987">
        <w:rPr>
          <w:rFonts w:ascii="Arial" w:eastAsia="Times New Roman" w:hAnsi="Arial" w:cs="Arial"/>
          <w:color w:val="000000"/>
          <w:lang w:eastAsia="ru-RU"/>
        </w:rPr>
        <w:t>»</w:t>
      </w:r>
      <w:r w:rsidRPr="00054987">
        <w:rPr>
          <w:rFonts w:ascii="Arial" w:eastAsia="Times New Roman" w:hAnsi="Arial" w:cs="Arial"/>
          <w:color w:val="000000"/>
          <w:lang w:eastAsia="ru-RU"/>
        </w:rPr>
        <w:t xml:space="preserve">. </w:t>
      </w:r>
    </w:p>
    <w:p w14:paraId="69630617" w14:textId="77777777" w:rsidR="003574B9" w:rsidRPr="004A5748" w:rsidRDefault="003574B9" w:rsidP="004A5748">
      <w:pPr>
        <w:spacing w:before="150" w:after="0" w:line="240" w:lineRule="auto"/>
        <w:rPr>
          <w:rFonts w:ascii="Arial" w:eastAsia="Times New Roman" w:hAnsi="Arial" w:cs="Arial"/>
          <w:b/>
          <w:color w:val="000000"/>
          <w:lang w:eastAsia="ru-RU"/>
        </w:rPr>
      </w:pPr>
    </w:p>
    <w:p w14:paraId="16EDA069" w14:textId="77777777" w:rsidR="003574B9" w:rsidRPr="004A5748" w:rsidRDefault="008E3818" w:rsidP="004A5748">
      <w:pPr>
        <w:pStyle w:val="a7"/>
        <w:numPr>
          <w:ilvl w:val="0"/>
          <w:numId w:val="3"/>
        </w:numPr>
        <w:spacing w:before="150" w:after="0" w:line="240" w:lineRule="auto"/>
        <w:jc w:val="center"/>
        <w:rPr>
          <w:rFonts w:ascii="Arial" w:eastAsia="Times New Roman" w:hAnsi="Arial" w:cs="Arial"/>
          <w:color w:val="000000"/>
          <w:lang w:eastAsia="ru-RU"/>
        </w:rPr>
      </w:pPr>
      <w:r w:rsidRPr="004A5748">
        <w:rPr>
          <w:rFonts w:ascii="Arial" w:eastAsia="Times New Roman" w:hAnsi="Arial" w:cs="Arial"/>
          <w:b/>
          <w:color w:val="000000"/>
          <w:lang w:eastAsia="ru-RU"/>
        </w:rPr>
        <w:t>Ограничение ответственности по Лицензии</w:t>
      </w:r>
    </w:p>
    <w:p w14:paraId="352F9FE1" w14:textId="77777777" w:rsidR="00391A8B" w:rsidRPr="004A5748" w:rsidRDefault="00391A8B" w:rsidP="004A5748">
      <w:pPr>
        <w:pStyle w:val="a7"/>
        <w:spacing w:before="150" w:after="0" w:line="240" w:lineRule="auto"/>
        <w:ind w:left="390"/>
        <w:rPr>
          <w:rFonts w:ascii="Arial" w:eastAsia="Times New Roman" w:hAnsi="Arial" w:cs="Arial"/>
          <w:color w:val="000000"/>
          <w:lang w:eastAsia="ru-RU"/>
        </w:rPr>
      </w:pPr>
    </w:p>
    <w:p w14:paraId="4F2A9681" w14:textId="196DC6C9" w:rsidR="00912842" w:rsidRDefault="008E3818" w:rsidP="00300B29">
      <w:pPr>
        <w:pStyle w:val="a7"/>
        <w:numPr>
          <w:ilvl w:val="1"/>
          <w:numId w:val="5"/>
        </w:numPr>
        <w:rPr>
          <w:lang w:eastAsia="ru-RU"/>
        </w:rPr>
      </w:pPr>
      <w:r w:rsidRPr="002B05F9">
        <w:rPr>
          <w:rFonts w:ascii="Arial" w:eastAsia="Times New Roman" w:hAnsi="Arial" w:cs="Arial"/>
          <w:color w:val="000000"/>
          <w:lang w:eastAsia="ru-RU"/>
        </w:rPr>
        <w:t xml:space="preserve">Программа </w:t>
      </w:r>
      <w:r w:rsidR="003574B9" w:rsidRPr="002B05F9">
        <w:rPr>
          <w:rFonts w:ascii="Arial" w:eastAsia="Times New Roman" w:hAnsi="Arial" w:cs="Arial"/>
          <w:color w:val="000000"/>
          <w:lang w:eastAsia="ru-RU"/>
        </w:rPr>
        <w:t xml:space="preserve">для ЭВМ </w:t>
      </w:r>
      <w:r w:rsidRPr="002B05F9">
        <w:rPr>
          <w:rFonts w:ascii="Arial" w:eastAsia="Times New Roman" w:hAnsi="Arial" w:cs="Arial"/>
          <w:color w:val="000000"/>
          <w:lang w:eastAsia="ru-RU"/>
        </w:rPr>
        <w:t>предоставляется на условиях «как есть» (as is). Правообладатель не предоставляет никаких гарантий в отношении безошибочной и бесперебойной работы Программы для ЭВМ, соответствия Программы для ЭВМ  конкретным целям и ожиданиям Пользователя, а также не предоставля</w:t>
      </w:r>
      <w:r w:rsidR="007909E5" w:rsidRPr="002B05F9">
        <w:rPr>
          <w:rFonts w:ascii="Arial" w:eastAsia="Times New Roman" w:hAnsi="Arial" w:cs="Arial"/>
          <w:color w:val="000000"/>
          <w:lang w:eastAsia="ru-RU"/>
        </w:rPr>
        <w:t>е</w:t>
      </w:r>
      <w:r w:rsidRPr="002B05F9">
        <w:rPr>
          <w:rFonts w:ascii="Arial" w:eastAsia="Times New Roman" w:hAnsi="Arial" w:cs="Arial"/>
          <w:color w:val="000000"/>
          <w:lang w:eastAsia="ru-RU"/>
        </w:rPr>
        <w:t>т никаких иных гарантий, прямо не указанных в настоящей Лицензии.</w:t>
      </w:r>
    </w:p>
    <w:p w14:paraId="061CEEB5" w14:textId="2CA5626D" w:rsidR="00912842" w:rsidRPr="00300B29" w:rsidRDefault="00391A8B" w:rsidP="00300B29">
      <w:pPr>
        <w:pStyle w:val="a7"/>
        <w:numPr>
          <w:ilvl w:val="1"/>
          <w:numId w:val="5"/>
        </w:numPr>
        <w:spacing w:before="150" w:after="0" w:line="240" w:lineRule="auto"/>
        <w:jc w:val="both"/>
        <w:rPr>
          <w:rFonts w:ascii="Arial" w:eastAsia="Times New Roman" w:hAnsi="Arial" w:cs="Arial"/>
          <w:lang w:eastAsia="ru-RU"/>
        </w:rPr>
      </w:pPr>
      <w:r w:rsidRPr="00912842">
        <w:rPr>
          <w:rFonts w:ascii="Arial" w:hAnsi="Arial" w:cs="Arial"/>
        </w:rPr>
        <w:t>Программа для ЭВМ может содержать ошибки и другие неисправности, которые могут вызвать сбой системы или иной сбой и потерю данных. Пользователь подтверждает, что самостоятельно несет риск возникновения любых последствий, вызванных ошибками или иными неисправностями функционирования</w:t>
      </w:r>
      <w:r w:rsidR="004A5748" w:rsidRPr="00912842">
        <w:rPr>
          <w:rFonts w:ascii="Arial" w:hAnsi="Arial" w:cs="Arial"/>
        </w:rPr>
        <w:t xml:space="preserve"> Программы для ЭВМ</w:t>
      </w:r>
      <w:r w:rsidRPr="00912842">
        <w:rPr>
          <w:rFonts w:ascii="Arial" w:hAnsi="Arial" w:cs="Arial"/>
        </w:rPr>
        <w:t xml:space="preserve">. </w:t>
      </w:r>
      <w:r w:rsidR="00912842" w:rsidRPr="00912842">
        <w:rPr>
          <w:rFonts w:ascii="Arial" w:hAnsi="Arial" w:cs="Arial"/>
        </w:rPr>
        <w:t>Пользователь впр</w:t>
      </w:r>
      <w:r w:rsidR="002B05F9">
        <w:rPr>
          <w:rFonts w:ascii="Arial" w:hAnsi="Arial" w:cs="Arial"/>
        </w:rPr>
        <w:t>аве обратиться к Правообладателю</w:t>
      </w:r>
      <w:r w:rsidR="00912842" w:rsidRPr="00912842">
        <w:rPr>
          <w:rFonts w:ascii="Arial" w:hAnsi="Arial" w:cs="Arial"/>
        </w:rPr>
        <w:t xml:space="preserve"> в случае необходимости </w:t>
      </w:r>
      <w:r w:rsidRPr="00912842">
        <w:rPr>
          <w:rFonts w:ascii="Arial" w:hAnsi="Arial" w:cs="Arial"/>
        </w:rPr>
        <w:t>техническ</w:t>
      </w:r>
      <w:r w:rsidR="00912842" w:rsidRPr="00912842">
        <w:rPr>
          <w:rFonts w:ascii="Arial" w:hAnsi="Arial" w:cs="Arial"/>
        </w:rPr>
        <w:t>ой</w:t>
      </w:r>
      <w:r w:rsidRPr="00912842">
        <w:rPr>
          <w:rFonts w:ascii="Arial" w:hAnsi="Arial" w:cs="Arial"/>
        </w:rPr>
        <w:t xml:space="preserve"> поддержк</w:t>
      </w:r>
      <w:r w:rsidR="00912842" w:rsidRPr="00912842">
        <w:rPr>
          <w:rFonts w:ascii="Arial" w:hAnsi="Arial" w:cs="Arial"/>
        </w:rPr>
        <w:t xml:space="preserve">и Программы для ЭВМ или получения </w:t>
      </w:r>
      <w:r w:rsidR="00912842" w:rsidRPr="00912842">
        <w:rPr>
          <w:rFonts w:ascii="Arial" w:hAnsi="Arial" w:cs="Arial"/>
        </w:rPr>
        <w:lastRenderedPageBreak/>
        <w:t>обновлений</w:t>
      </w:r>
      <w:r w:rsidR="004A5748" w:rsidRPr="00912842">
        <w:rPr>
          <w:rFonts w:ascii="Arial" w:hAnsi="Arial" w:cs="Arial"/>
        </w:rPr>
        <w:t xml:space="preserve"> Программы для ЭВМ</w:t>
      </w:r>
      <w:r w:rsidR="00912842" w:rsidRPr="00912842">
        <w:rPr>
          <w:rFonts w:ascii="Arial" w:hAnsi="Arial" w:cs="Arial"/>
        </w:rPr>
        <w:t xml:space="preserve"> в порядке, предусмотренном Технической д</w:t>
      </w:r>
      <w:r w:rsidR="00912842" w:rsidRPr="00300B29">
        <w:rPr>
          <w:rFonts w:ascii="Arial" w:eastAsia="Times New Roman" w:hAnsi="Arial" w:cs="Arial"/>
          <w:lang w:eastAsia="ru-RU"/>
        </w:rPr>
        <w:t>окументацией.</w:t>
      </w:r>
    </w:p>
    <w:p w14:paraId="718575FC" w14:textId="6E937474" w:rsidR="00391A8B" w:rsidRPr="004A5748" w:rsidRDefault="00391A8B" w:rsidP="00300B29">
      <w:pPr>
        <w:pStyle w:val="a7"/>
        <w:numPr>
          <w:ilvl w:val="1"/>
          <w:numId w:val="5"/>
        </w:numPr>
        <w:spacing w:before="150" w:after="0" w:line="240" w:lineRule="auto"/>
        <w:jc w:val="both"/>
        <w:rPr>
          <w:rFonts w:ascii="Arial" w:eastAsia="Times New Roman" w:hAnsi="Arial" w:cs="Arial"/>
          <w:lang w:eastAsia="ru-RU"/>
        </w:rPr>
      </w:pPr>
      <w:r w:rsidRPr="004A5748">
        <w:rPr>
          <w:rFonts w:ascii="Arial" w:hAnsi="Arial" w:cs="Arial"/>
        </w:rPr>
        <w:t xml:space="preserve">Правообладатель оставляет за собой право принимать любые меры для ограничения или прекращения использования </w:t>
      </w:r>
      <w:r w:rsidR="004A5748" w:rsidRPr="004A5748">
        <w:rPr>
          <w:rFonts w:ascii="Arial" w:hAnsi="Arial" w:cs="Arial"/>
        </w:rPr>
        <w:t xml:space="preserve">Пользователем Программы для ЭВМ. </w:t>
      </w:r>
      <w:r w:rsidRPr="004A5748">
        <w:rPr>
          <w:rFonts w:ascii="Arial" w:hAnsi="Arial" w:cs="Arial"/>
        </w:rPr>
        <w:t>Правообладатель не дает гарантий того, что какие-либо конкретные ошибки</w:t>
      </w:r>
      <w:r w:rsidR="004A5748" w:rsidRPr="004A5748">
        <w:rPr>
          <w:rFonts w:ascii="Arial" w:hAnsi="Arial" w:cs="Arial"/>
        </w:rPr>
        <w:t xml:space="preserve"> или несоответствия в Программе для ЭВМ будут исправлены. Пользователь гарантирует, что предварительно предпримет</w:t>
      </w:r>
      <w:r w:rsidRPr="004A5748">
        <w:rPr>
          <w:rFonts w:ascii="Arial" w:hAnsi="Arial" w:cs="Arial"/>
        </w:rPr>
        <w:t xml:space="preserve"> все необходимые меры безопасности для защи</w:t>
      </w:r>
      <w:r w:rsidR="004A5748" w:rsidRPr="004A5748">
        <w:rPr>
          <w:rFonts w:ascii="Arial" w:hAnsi="Arial" w:cs="Arial"/>
        </w:rPr>
        <w:t>ты данных, записанных в память его Персональных технических устройств, будет</w:t>
      </w:r>
      <w:r w:rsidRPr="004A5748">
        <w:rPr>
          <w:rFonts w:ascii="Arial" w:hAnsi="Arial" w:cs="Arial"/>
        </w:rPr>
        <w:t xml:space="preserve"> действовать с осторожностью и ни в коей мере не </w:t>
      </w:r>
      <w:r w:rsidR="000A3694">
        <w:rPr>
          <w:rFonts w:ascii="Arial" w:hAnsi="Arial" w:cs="Arial"/>
        </w:rPr>
        <w:t xml:space="preserve">будет </w:t>
      </w:r>
      <w:r w:rsidRPr="004A5748">
        <w:rPr>
          <w:rFonts w:ascii="Arial" w:hAnsi="Arial" w:cs="Arial"/>
        </w:rPr>
        <w:t>полагаться на исправное функци</w:t>
      </w:r>
      <w:r w:rsidR="004A5748" w:rsidRPr="004A5748">
        <w:rPr>
          <w:rFonts w:ascii="Arial" w:hAnsi="Arial" w:cs="Arial"/>
        </w:rPr>
        <w:t>онирование или работу Программы для ЭВМ.</w:t>
      </w:r>
    </w:p>
    <w:p w14:paraId="280C3DDC" w14:textId="77777777" w:rsidR="00391A8B" w:rsidRPr="004A5748" w:rsidRDefault="008E3818" w:rsidP="00300B29">
      <w:pPr>
        <w:pStyle w:val="a7"/>
        <w:numPr>
          <w:ilvl w:val="1"/>
          <w:numId w:val="5"/>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В максимальной степени, допустимой действующим законодательством, Правообладатель не несет никакой ответственности за какие-либо прямые или косвенные последствия какого-либо использования или невозможности использования Программы для ЭВМ и/или ущерб, причиненный Пользователю и/или третьим сторонам в результате какого-либо использования или неиспользования Программы для ЭВМ, в том числе из-за возможных ошибок или сбоев в работе Программы для ЭВМ.</w:t>
      </w:r>
    </w:p>
    <w:p w14:paraId="78ADD764" w14:textId="77777777" w:rsidR="00391A8B" w:rsidRPr="004A5748" w:rsidRDefault="00391A8B" w:rsidP="004A5748">
      <w:pPr>
        <w:pStyle w:val="a7"/>
        <w:spacing w:before="150" w:after="0" w:line="240" w:lineRule="auto"/>
        <w:jc w:val="both"/>
        <w:rPr>
          <w:rFonts w:ascii="Arial" w:eastAsia="Times New Roman" w:hAnsi="Arial" w:cs="Arial"/>
          <w:color w:val="000000"/>
          <w:lang w:eastAsia="ru-RU"/>
        </w:rPr>
      </w:pPr>
    </w:p>
    <w:p w14:paraId="402D198E" w14:textId="77777777" w:rsidR="00391A8B" w:rsidRPr="004A5748" w:rsidRDefault="00391A8B" w:rsidP="004A5748">
      <w:pPr>
        <w:pStyle w:val="a7"/>
        <w:spacing w:before="150" w:after="0" w:line="240" w:lineRule="auto"/>
        <w:jc w:val="both"/>
        <w:rPr>
          <w:rFonts w:ascii="Arial" w:eastAsia="Times New Roman" w:hAnsi="Arial" w:cs="Arial"/>
          <w:color w:val="000000"/>
          <w:lang w:eastAsia="ru-RU"/>
        </w:rPr>
      </w:pPr>
    </w:p>
    <w:p w14:paraId="1D3A2ABD" w14:textId="77777777" w:rsidR="00391A8B" w:rsidRPr="004A5748" w:rsidRDefault="005868DA" w:rsidP="00300B29">
      <w:pPr>
        <w:pStyle w:val="a7"/>
        <w:numPr>
          <w:ilvl w:val="0"/>
          <w:numId w:val="5"/>
        </w:numPr>
        <w:spacing w:before="150" w:after="0" w:line="240" w:lineRule="auto"/>
        <w:jc w:val="center"/>
        <w:rPr>
          <w:rFonts w:ascii="Arial" w:eastAsia="Times New Roman" w:hAnsi="Arial" w:cs="Arial"/>
          <w:color w:val="000000"/>
          <w:lang w:eastAsia="ru-RU"/>
        </w:rPr>
      </w:pPr>
      <w:r w:rsidRPr="004A5748">
        <w:rPr>
          <w:rFonts w:ascii="Arial" w:eastAsia="Times New Roman" w:hAnsi="Arial" w:cs="Arial"/>
          <w:b/>
          <w:color w:val="000000"/>
          <w:lang w:eastAsia="ru-RU"/>
        </w:rPr>
        <w:t>Изменение условий Лицензии</w:t>
      </w:r>
    </w:p>
    <w:p w14:paraId="5B865971" w14:textId="77777777" w:rsidR="004A5748" w:rsidRPr="004A5748" w:rsidRDefault="004A5748" w:rsidP="004A5748">
      <w:pPr>
        <w:pStyle w:val="a7"/>
        <w:spacing w:before="150" w:after="0" w:line="240" w:lineRule="auto"/>
        <w:ind w:left="390"/>
        <w:rPr>
          <w:rFonts w:ascii="Arial" w:eastAsia="Times New Roman" w:hAnsi="Arial" w:cs="Arial"/>
          <w:color w:val="000000"/>
          <w:lang w:eastAsia="ru-RU"/>
        </w:rPr>
      </w:pPr>
    </w:p>
    <w:p w14:paraId="4C223A83" w14:textId="1EE3BFDA" w:rsidR="005868DA" w:rsidRPr="004A5748" w:rsidRDefault="005868DA" w:rsidP="007B630E">
      <w:pPr>
        <w:pStyle w:val="a7"/>
        <w:numPr>
          <w:ilvl w:val="1"/>
          <w:numId w:val="5"/>
        </w:numPr>
        <w:spacing w:before="150" w:after="0" w:line="240" w:lineRule="auto"/>
        <w:jc w:val="both"/>
        <w:rPr>
          <w:rFonts w:ascii="Arial" w:eastAsia="Times New Roman" w:hAnsi="Arial" w:cs="Arial"/>
          <w:color w:val="000000"/>
          <w:lang w:eastAsia="ru-RU"/>
        </w:rPr>
      </w:pPr>
      <w:r w:rsidRPr="004A5748">
        <w:rPr>
          <w:rFonts w:ascii="Arial" w:eastAsia="Times New Roman" w:hAnsi="Arial" w:cs="Arial"/>
          <w:color w:val="000000"/>
          <w:lang w:eastAsia="ru-RU"/>
        </w:rPr>
        <w:t>Настоящее Соглашение может изменяться Правообладателем в одностороннем порядке. Уведомление Пользователя о внесенных изменениях в условия настоящей Лицензии публикуется на странице:</w:t>
      </w:r>
      <w:r w:rsidR="009D67CA" w:rsidRPr="009D67CA">
        <w:rPr>
          <w:rFonts w:ascii="Arial" w:eastAsia="Times New Roman" w:hAnsi="Arial" w:cs="Arial"/>
          <w:color w:val="000000"/>
          <w:lang w:eastAsia="ru-RU"/>
        </w:rPr>
        <w:t xml:space="preserve"> </w:t>
      </w:r>
      <w:bookmarkStart w:id="1" w:name="_GoBack"/>
      <w:bookmarkEnd w:id="1"/>
      <w:r w:rsidR="007B630E" w:rsidRPr="007B630E">
        <w:rPr>
          <w:rFonts w:ascii="Arial" w:hAnsi="Arial" w:cs="Arial"/>
        </w:rPr>
        <w:fldChar w:fldCharType="begin"/>
      </w:r>
      <w:r w:rsidR="007B630E" w:rsidRPr="007B630E">
        <w:rPr>
          <w:rFonts w:ascii="Arial" w:hAnsi="Arial" w:cs="Arial"/>
        </w:rPr>
        <w:instrText xml:space="preserve"> HYPERLINK "https://mts-digital.ru/software" </w:instrText>
      </w:r>
      <w:r w:rsidR="007B630E" w:rsidRPr="007B630E">
        <w:rPr>
          <w:rFonts w:ascii="Arial" w:hAnsi="Arial" w:cs="Arial"/>
        </w:rPr>
        <w:fldChar w:fldCharType="separate"/>
      </w:r>
      <w:r w:rsidR="007B630E" w:rsidRPr="007B630E">
        <w:rPr>
          <w:rStyle w:val="a5"/>
          <w:rFonts w:ascii="Arial" w:hAnsi="Arial" w:cs="Arial"/>
        </w:rPr>
        <w:t>https://mts-digital.ru/software</w:t>
      </w:r>
      <w:r w:rsidR="007B630E" w:rsidRPr="007B630E">
        <w:rPr>
          <w:rFonts w:ascii="Arial" w:hAnsi="Arial" w:cs="Arial"/>
        </w:rPr>
        <w:fldChar w:fldCharType="end"/>
      </w:r>
      <w:r w:rsidR="009D67CA" w:rsidRPr="007B630E">
        <w:rPr>
          <w:rFonts w:ascii="Arial" w:eastAsia="Times New Roman" w:hAnsi="Arial" w:cs="Arial"/>
          <w:color w:val="000000"/>
          <w:lang w:eastAsia="ru-RU"/>
        </w:rPr>
        <w:t>.</w:t>
      </w:r>
      <w:r w:rsidR="007B630E">
        <w:rPr>
          <w:rFonts w:ascii="Arial" w:eastAsia="Times New Roman" w:hAnsi="Arial" w:cs="Arial"/>
          <w:color w:val="000000"/>
          <w:lang w:eastAsia="ru-RU"/>
        </w:rPr>
        <w:t xml:space="preserve"> </w:t>
      </w:r>
      <w:r w:rsidR="007B630E" w:rsidRPr="007B630E">
        <w:rPr>
          <w:rFonts w:ascii="Arial" w:eastAsia="Times New Roman" w:hAnsi="Arial" w:cs="Arial"/>
          <w:color w:val="000000"/>
          <w:lang w:eastAsia="ru-RU"/>
        </w:rPr>
        <w:t>У</w:t>
      </w:r>
      <w:r w:rsidRPr="007B630E">
        <w:rPr>
          <w:rFonts w:ascii="Arial" w:eastAsia="Times New Roman" w:hAnsi="Arial" w:cs="Arial"/>
          <w:color w:val="000000"/>
          <w:lang w:eastAsia="ru-RU"/>
        </w:rPr>
        <w:t>казанные изменения в условиях Лицензии вступают в силу с даты их публикации, если иное не оговорено в соответствующей публикации.</w:t>
      </w:r>
      <w:r w:rsidR="000A3694">
        <w:rPr>
          <w:rFonts w:ascii="Arial" w:eastAsia="Times New Roman" w:hAnsi="Arial" w:cs="Arial"/>
          <w:color w:val="000000"/>
          <w:lang w:eastAsia="ru-RU"/>
        </w:rPr>
        <w:t xml:space="preserve"> </w:t>
      </w:r>
      <w:r w:rsidR="000A3694" w:rsidRPr="00FB0C24">
        <w:rPr>
          <w:rFonts w:ascii="Arial" w:eastAsia="Times New Roman" w:hAnsi="Arial" w:cs="Arial"/>
          <w:lang w:eastAsia="ru-RU"/>
        </w:rPr>
        <w:t xml:space="preserve">Изменения </w:t>
      </w:r>
      <w:r w:rsidR="00054987">
        <w:rPr>
          <w:rFonts w:ascii="Arial" w:eastAsia="Times New Roman" w:hAnsi="Arial" w:cs="Arial"/>
          <w:lang w:eastAsia="ru-RU"/>
        </w:rPr>
        <w:t>С</w:t>
      </w:r>
      <w:r w:rsidR="000A3694" w:rsidRPr="00FB0C24">
        <w:rPr>
          <w:rFonts w:ascii="Arial" w:eastAsia="Times New Roman" w:hAnsi="Arial" w:cs="Arial"/>
          <w:lang w:eastAsia="ru-RU"/>
        </w:rPr>
        <w:t>оглашения распространяются на</w:t>
      </w:r>
      <w:r w:rsidR="00443507">
        <w:rPr>
          <w:rFonts w:ascii="Arial" w:eastAsia="Times New Roman" w:hAnsi="Arial" w:cs="Arial"/>
          <w:lang w:eastAsia="ru-RU"/>
        </w:rPr>
        <w:t xml:space="preserve"> </w:t>
      </w:r>
      <w:r w:rsidR="000A3694" w:rsidRPr="00FB0C24">
        <w:rPr>
          <w:rFonts w:ascii="Arial" w:eastAsia="Times New Roman" w:hAnsi="Arial" w:cs="Arial"/>
          <w:lang w:eastAsia="ru-RU"/>
        </w:rPr>
        <w:t>все права</w:t>
      </w:r>
      <w:r w:rsidR="00443507">
        <w:rPr>
          <w:rFonts w:ascii="Arial" w:eastAsia="Times New Roman" w:hAnsi="Arial" w:cs="Arial"/>
          <w:lang w:eastAsia="ru-RU"/>
        </w:rPr>
        <w:t xml:space="preserve"> </w:t>
      </w:r>
      <w:r w:rsidR="000A3694" w:rsidRPr="00FB0C24">
        <w:rPr>
          <w:rFonts w:ascii="Arial" w:eastAsia="Times New Roman" w:hAnsi="Arial" w:cs="Arial"/>
          <w:lang w:eastAsia="ru-RU"/>
        </w:rPr>
        <w:t>использования</w:t>
      </w:r>
      <w:r w:rsidR="000A3694">
        <w:rPr>
          <w:rFonts w:ascii="Arial" w:eastAsia="Times New Roman" w:hAnsi="Arial" w:cs="Arial"/>
          <w:lang w:eastAsia="ru-RU"/>
        </w:rPr>
        <w:t xml:space="preserve"> </w:t>
      </w:r>
      <w:r w:rsidR="000A3694" w:rsidRPr="004A5748">
        <w:rPr>
          <w:rFonts w:ascii="Arial" w:hAnsi="Arial" w:cs="Arial"/>
        </w:rPr>
        <w:t>Программы для ЭВМ</w:t>
      </w:r>
      <w:r w:rsidR="000A3694" w:rsidRPr="00FB0C24">
        <w:rPr>
          <w:rFonts w:ascii="Arial" w:eastAsia="Times New Roman" w:hAnsi="Arial" w:cs="Arial"/>
          <w:lang w:eastAsia="ru-RU"/>
        </w:rPr>
        <w:t>, которые приобретаются после даты изменения.</w:t>
      </w:r>
    </w:p>
    <w:p w14:paraId="582B9419" w14:textId="77777777" w:rsidR="003C6E67" w:rsidRPr="004A5748" w:rsidRDefault="003C6E67" w:rsidP="004A5748">
      <w:pPr>
        <w:spacing w:before="150" w:after="150" w:line="240" w:lineRule="auto"/>
        <w:rPr>
          <w:rFonts w:ascii="Arial" w:eastAsia="Times New Roman" w:hAnsi="Arial" w:cs="Arial"/>
          <w:color w:val="000000"/>
          <w:lang w:eastAsia="ru-RU"/>
        </w:rPr>
      </w:pPr>
    </w:p>
    <w:p w14:paraId="1ADD5B20" w14:textId="77777777" w:rsidR="003C6E67" w:rsidRPr="004A5748" w:rsidRDefault="003C6E67" w:rsidP="004A5748">
      <w:pPr>
        <w:pStyle w:val="a3"/>
        <w:jc w:val="center"/>
        <w:rPr>
          <w:rFonts w:ascii="Arial" w:hAnsi="Arial" w:cs="Arial"/>
          <w:b/>
          <w:color w:val="4C5155"/>
          <w:sz w:val="22"/>
          <w:szCs w:val="22"/>
        </w:rPr>
      </w:pPr>
    </w:p>
    <w:p w14:paraId="38FD9E83" w14:textId="77777777" w:rsidR="003C6E67" w:rsidRPr="004A5748" w:rsidRDefault="003C6E67" w:rsidP="004A5748">
      <w:pPr>
        <w:pStyle w:val="a3"/>
        <w:ind w:left="720"/>
        <w:jc w:val="both"/>
        <w:rPr>
          <w:rFonts w:ascii="Arial" w:hAnsi="Arial" w:cs="Arial"/>
          <w:color w:val="4C5155"/>
          <w:sz w:val="22"/>
          <w:szCs w:val="22"/>
        </w:rPr>
      </w:pPr>
    </w:p>
    <w:p w14:paraId="74B6D0CB" w14:textId="77777777" w:rsidR="003C6E67" w:rsidRPr="004A5748" w:rsidRDefault="003C6E67" w:rsidP="004A5748">
      <w:pPr>
        <w:pStyle w:val="a3"/>
        <w:rPr>
          <w:rFonts w:ascii="Arial" w:hAnsi="Arial" w:cs="Arial"/>
          <w:color w:val="4C5155"/>
          <w:sz w:val="22"/>
          <w:szCs w:val="22"/>
        </w:rPr>
      </w:pPr>
    </w:p>
    <w:p w14:paraId="2474E758" w14:textId="77777777" w:rsidR="000F03CF" w:rsidRDefault="000F03CF" w:rsidP="003574B9"/>
    <w:sectPr w:rsidR="000F03CF" w:rsidSect="00617DF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21088" w14:textId="77777777" w:rsidR="008E7AE8" w:rsidRDefault="008E7AE8" w:rsidP="00443507">
      <w:pPr>
        <w:spacing w:after="0" w:line="240" w:lineRule="auto"/>
      </w:pPr>
      <w:r>
        <w:separator/>
      </w:r>
    </w:p>
  </w:endnote>
  <w:endnote w:type="continuationSeparator" w:id="0">
    <w:p w14:paraId="51D3F80B" w14:textId="77777777" w:rsidR="008E7AE8" w:rsidRDefault="008E7AE8" w:rsidP="0044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D512" w14:textId="77777777" w:rsidR="008E7AE8" w:rsidRDefault="008E7AE8" w:rsidP="00443507">
      <w:pPr>
        <w:spacing w:after="0" w:line="240" w:lineRule="auto"/>
      </w:pPr>
      <w:r>
        <w:separator/>
      </w:r>
    </w:p>
  </w:footnote>
  <w:footnote w:type="continuationSeparator" w:id="0">
    <w:p w14:paraId="60ED2240" w14:textId="77777777" w:rsidR="008E7AE8" w:rsidRDefault="008E7AE8" w:rsidP="0044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306"/>
    <w:multiLevelType w:val="multilevel"/>
    <w:tmpl w:val="BB5C4CC2"/>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C5357A6"/>
    <w:multiLevelType w:val="multilevel"/>
    <w:tmpl w:val="E632B9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sz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2E146DF2"/>
    <w:multiLevelType w:val="multilevel"/>
    <w:tmpl w:val="F036D1E4"/>
    <w:lvl w:ilvl="0">
      <w:start w:val="2"/>
      <w:numFmt w:val="decimal"/>
      <w:lvlText w:val="%1."/>
      <w:lvlJc w:val="left"/>
      <w:pPr>
        <w:ind w:left="390" w:hanging="390"/>
      </w:pPr>
      <w:rPr>
        <w:rFonts w:hint="default"/>
        <w:b/>
      </w:rPr>
    </w:lvl>
    <w:lvl w:ilvl="1">
      <w:start w:val="1"/>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ECD2EBC"/>
    <w:multiLevelType w:val="multilevel"/>
    <w:tmpl w:val="4B5A2822"/>
    <w:lvl w:ilvl="0">
      <w:start w:val="6"/>
      <w:numFmt w:val="decimal"/>
      <w:lvlText w:val="%1."/>
      <w:lvlJc w:val="left"/>
      <w:pPr>
        <w:ind w:left="360" w:hanging="360"/>
      </w:pPr>
      <w:rPr>
        <w:rFonts w:hint="default"/>
        <w:b/>
        <w:color w:val="000000"/>
      </w:rPr>
    </w:lvl>
    <w:lvl w:ilvl="1">
      <w:start w:val="1"/>
      <w:numFmt w:val="decimal"/>
      <w:lvlText w:val="%1.%2."/>
      <w:lvlJc w:val="left"/>
      <w:pPr>
        <w:ind w:left="720" w:hanging="720"/>
      </w:pPr>
      <w:rPr>
        <w:rFonts w:hint="default"/>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41B21B18"/>
    <w:multiLevelType w:val="multilevel"/>
    <w:tmpl w:val="9F5C3418"/>
    <w:lvl w:ilvl="0">
      <w:start w:val="1"/>
      <w:numFmt w:val="decimal"/>
      <w:isLgl/>
      <w:lvlText w:val="%1."/>
      <w:lvlJc w:val="left"/>
      <w:pPr>
        <w:tabs>
          <w:tab w:val="num" w:pos="405"/>
        </w:tabs>
        <w:ind w:left="405" w:firstLine="0"/>
      </w:pPr>
      <w:rPr>
        <w:rFonts w:hint="default"/>
        <w:b/>
        <w:color w:val="000000"/>
        <w:position w:val="0"/>
        <w:sz w:val="22"/>
        <w:szCs w:val="22"/>
      </w:rPr>
    </w:lvl>
    <w:lvl w:ilvl="1">
      <w:start w:val="1"/>
      <w:numFmt w:val="decimal"/>
      <w:isLgl/>
      <w:lvlText w:val="%1.%2."/>
      <w:lvlJc w:val="left"/>
      <w:pPr>
        <w:tabs>
          <w:tab w:val="num" w:pos="0"/>
        </w:tabs>
        <w:ind w:left="0" w:firstLine="426"/>
      </w:pPr>
      <w:rPr>
        <w:rFonts w:hint="default"/>
        <w:color w:val="000000"/>
        <w:position w:val="0"/>
        <w:sz w:val="22"/>
        <w:szCs w:val="24"/>
      </w:rPr>
    </w:lvl>
    <w:lvl w:ilvl="2">
      <w:start w:val="1"/>
      <w:numFmt w:val="decimal"/>
      <w:isLgl/>
      <w:lvlText w:val="%1.%2.%3."/>
      <w:lvlJc w:val="left"/>
      <w:pPr>
        <w:tabs>
          <w:tab w:val="num" w:pos="-559"/>
        </w:tabs>
        <w:ind w:left="-559" w:firstLine="1410"/>
      </w:pPr>
      <w:rPr>
        <w:rFonts w:hint="default"/>
        <w:color w:val="000000"/>
        <w:position w:val="0"/>
        <w:sz w:val="22"/>
      </w:rPr>
    </w:lvl>
    <w:lvl w:ilvl="3">
      <w:start w:val="1"/>
      <w:numFmt w:val="decimal"/>
      <w:isLgl/>
      <w:lvlText w:val="%1.%2.%3.%4."/>
      <w:lvlJc w:val="left"/>
      <w:pPr>
        <w:tabs>
          <w:tab w:val="num" w:pos="720"/>
        </w:tabs>
        <w:ind w:left="720" w:firstLine="2115"/>
      </w:pPr>
      <w:rPr>
        <w:rFonts w:hint="default"/>
        <w:color w:val="000000"/>
        <w:position w:val="0"/>
        <w:sz w:val="24"/>
      </w:rPr>
    </w:lvl>
    <w:lvl w:ilvl="4">
      <w:start w:val="1"/>
      <w:numFmt w:val="decimal"/>
      <w:isLgl/>
      <w:lvlText w:val="%1.%2.%3.%4.%5."/>
      <w:lvlJc w:val="left"/>
      <w:pPr>
        <w:tabs>
          <w:tab w:val="num" w:pos="1080"/>
        </w:tabs>
        <w:ind w:left="1080" w:firstLine="2820"/>
      </w:pPr>
      <w:rPr>
        <w:rFonts w:hint="default"/>
        <w:color w:val="000000"/>
        <w:position w:val="0"/>
        <w:sz w:val="24"/>
      </w:rPr>
    </w:lvl>
    <w:lvl w:ilvl="5">
      <w:start w:val="1"/>
      <w:numFmt w:val="decimal"/>
      <w:isLgl/>
      <w:lvlText w:val="%1.%2.%3.%4.%5.%6."/>
      <w:lvlJc w:val="left"/>
      <w:pPr>
        <w:tabs>
          <w:tab w:val="num" w:pos="1080"/>
        </w:tabs>
        <w:ind w:left="1080" w:firstLine="3525"/>
      </w:pPr>
      <w:rPr>
        <w:rFonts w:hint="default"/>
        <w:color w:val="000000"/>
        <w:position w:val="0"/>
        <w:sz w:val="24"/>
      </w:rPr>
    </w:lvl>
    <w:lvl w:ilvl="6">
      <w:start w:val="1"/>
      <w:numFmt w:val="decimal"/>
      <w:isLgl/>
      <w:lvlText w:val="%1.%2.%3.%4.%5.%6.%7."/>
      <w:lvlJc w:val="left"/>
      <w:pPr>
        <w:tabs>
          <w:tab w:val="num" w:pos="1440"/>
        </w:tabs>
        <w:ind w:left="1440" w:firstLine="4230"/>
      </w:pPr>
      <w:rPr>
        <w:rFonts w:hint="default"/>
        <w:color w:val="000000"/>
        <w:position w:val="0"/>
        <w:sz w:val="24"/>
      </w:rPr>
    </w:lvl>
    <w:lvl w:ilvl="7">
      <w:start w:val="1"/>
      <w:numFmt w:val="decimal"/>
      <w:isLgl/>
      <w:lvlText w:val="%1.%2.%3.%4.%5.%6.%7.%8."/>
      <w:lvlJc w:val="left"/>
      <w:pPr>
        <w:tabs>
          <w:tab w:val="num" w:pos="1440"/>
        </w:tabs>
        <w:ind w:left="1440" w:firstLine="4935"/>
      </w:pPr>
      <w:rPr>
        <w:rFonts w:hint="default"/>
        <w:color w:val="000000"/>
        <w:position w:val="0"/>
        <w:sz w:val="24"/>
      </w:rPr>
    </w:lvl>
    <w:lvl w:ilvl="8">
      <w:start w:val="1"/>
      <w:numFmt w:val="decimal"/>
      <w:isLgl/>
      <w:lvlText w:val="%1.%2.%3.%4.%5.%6.%7.%8.%9."/>
      <w:lvlJc w:val="left"/>
      <w:pPr>
        <w:tabs>
          <w:tab w:val="num" w:pos="1800"/>
        </w:tabs>
        <w:ind w:left="1800" w:firstLine="5640"/>
      </w:pPr>
      <w:rPr>
        <w:rFonts w:hint="default"/>
        <w:color w:val="000000"/>
        <w:position w:val="0"/>
        <w:sz w:val="24"/>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67"/>
    <w:rsid w:val="00054987"/>
    <w:rsid w:val="000A3694"/>
    <w:rsid w:val="000F03CF"/>
    <w:rsid w:val="00191E13"/>
    <w:rsid w:val="002A79BB"/>
    <w:rsid w:val="002B05F9"/>
    <w:rsid w:val="00300B29"/>
    <w:rsid w:val="0031100F"/>
    <w:rsid w:val="0032150F"/>
    <w:rsid w:val="00325C42"/>
    <w:rsid w:val="00344F70"/>
    <w:rsid w:val="003574B9"/>
    <w:rsid w:val="003652A2"/>
    <w:rsid w:val="00391A8B"/>
    <w:rsid w:val="0039621E"/>
    <w:rsid w:val="003C6E67"/>
    <w:rsid w:val="00443507"/>
    <w:rsid w:val="004526F4"/>
    <w:rsid w:val="0046401C"/>
    <w:rsid w:val="00481A10"/>
    <w:rsid w:val="004A5748"/>
    <w:rsid w:val="00571655"/>
    <w:rsid w:val="005868DA"/>
    <w:rsid w:val="005B4BFE"/>
    <w:rsid w:val="00617DF7"/>
    <w:rsid w:val="00635241"/>
    <w:rsid w:val="006C13BD"/>
    <w:rsid w:val="006C4313"/>
    <w:rsid w:val="006C7A0C"/>
    <w:rsid w:val="00766022"/>
    <w:rsid w:val="007909E5"/>
    <w:rsid w:val="007B0E2A"/>
    <w:rsid w:val="007B630E"/>
    <w:rsid w:val="00835D44"/>
    <w:rsid w:val="008C51D8"/>
    <w:rsid w:val="008E3818"/>
    <w:rsid w:val="008E7AE8"/>
    <w:rsid w:val="00912842"/>
    <w:rsid w:val="009574B3"/>
    <w:rsid w:val="0098038F"/>
    <w:rsid w:val="009B1EC4"/>
    <w:rsid w:val="009B547E"/>
    <w:rsid w:val="009D67CA"/>
    <w:rsid w:val="009E3714"/>
    <w:rsid w:val="00A67868"/>
    <w:rsid w:val="00A862E5"/>
    <w:rsid w:val="00AD4D5C"/>
    <w:rsid w:val="00AF7D7A"/>
    <w:rsid w:val="00B5152B"/>
    <w:rsid w:val="00B83B1D"/>
    <w:rsid w:val="00BB2FE1"/>
    <w:rsid w:val="00C01C9D"/>
    <w:rsid w:val="00C10D83"/>
    <w:rsid w:val="00C20F33"/>
    <w:rsid w:val="00C619B1"/>
    <w:rsid w:val="00C64901"/>
    <w:rsid w:val="00CD0818"/>
    <w:rsid w:val="00D93165"/>
    <w:rsid w:val="00DE1DDB"/>
    <w:rsid w:val="00E3421E"/>
    <w:rsid w:val="00E517CB"/>
    <w:rsid w:val="00E70CD6"/>
    <w:rsid w:val="00E91B91"/>
    <w:rsid w:val="00F26887"/>
    <w:rsid w:val="00F50D87"/>
    <w:rsid w:val="00F5116C"/>
    <w:rsid w:val="00F826A5"/>
    <w:rsid w:val="00FB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4752"/>
  <w15:chartTrackingRefBased/>
  <w15:docId w15:val="{B9F78AE6-BDB3-4934-AB16-115BF1C2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E67"/>
    <w:rPr>
      <w:b/>
      <w:bCs/>
    </w:rPr>
  </w:style>
  <w:style w:type="character" w:styleId="a5">
    <w:name w:val="Hyperlink"/>
    <w:basedOn w:val="a0"/>
    <w:uiPriority w:val="99"/>
    <w:unhideWhenUsed/>
    <w:rsid w:val="003C6E67"/>
    <w:rPr>
      <w:color w:val="0000FF"/>
      <w:u w:val="single"/>
    </w:rPr>
  </w:style>
  <w:style w:type="character" w:styleId="a6">
    <w:name w:val="Emphasis"/>
    <w:basedOn w:val="a0"/>
    <w:uiPriority w:val="20"/>
    <w:qFormat/>
    <w:rsid w:val="003C6E67"/>
    <w:rPr>
      <w:i/>
      <w:iCs/>
    </w:rPr>
  </w:style>
  <w:style w:type="paragraph" w:styleId="a7">
    <w:name w:val="List Paragraph"/>
    <w:basedOn w:val="a"/>
    <w:uiPriority w:val="34"/>
    <w:qFormat/>
    <w:rsid w:val="003C6E67"/>
    <w:pPr>
      <w:ind w:left="720"/>
      <w:contextualSpacing/>
    </w:pPr>
  </w:style>
  <w:style w:type="character" w:styleId="a8">
    <w:name w:val="annotation reference"/>
    <w:basedOn w:val="a0"/>
    <w:uiPriority w:val="99"/>
    <w:unhideWhenUsed/>
    <w:rsid w:val="00325C42"/>
    <w:rPr>
      <w:sz w:val="16"/>
      <w:szCs w:val="16"/>
    </w:rPr>
  </w:style>
  <w:style w:type="paragraph" w:styleId="a9">
    <w:name w:val="annotation text"/>
    <w:basedOn w:val="a"/>
    <w:link w:val="aa"/>
    <w:uiPriority w:val="99"/>
    <w:unhideWhenUsed/>
    <w:rsid w:val="00325C42"/>
    <w:pPr>
      <w:spacing w:line="240" w:lineRule="auto"/>
    </w:pPr>
    <w:rPr>
      <w:sz w:val="20"/>
      <w:szCs w:val="20"/>
    </w:rPr>
  </w:style>
  <w:style w:type="character" w:customStyle="1" w:styleId="aa">
    <w:name w:val="Текст примечания Знак"/>
    <w:basedOn w:val="a0"/>
    <w:link w:val="a9"/>
    <w:uiPriority w:val="99"/>
    <w:rsid w:val="00325C42"/>
    <w:rPr>
      <w:sz w:val="20"/>
      <w:szCs w:val="20"/>
    </w:rPr>
  </w:style>
  <w:style w:type="paragraph" w:styleId="ab">
    <w:name w:val="annotation subject"/>
    <w:basedOn w:val="a9"/>
    <w:next w:val="a9"/>
    <w:link w:val="ac"/>
    <w:uiPriority w:val="99"/>
    <w:semiHidden/>
    <w:unhideWhenUsed/>
    <w:rsid w:val="00325C42"/>
    <w:rPr>
      <w:b/>
      <w:bCs/>
    </w:rPr>
  </w:style>
  <w:style w:type="character" w:customStyle="1" w:styleId="ac">
    <w:name w:val="Тема примечания Знак"/>
    <w:basedOn w:val="aa"/>
    <w:link w:val="ab"/>
    <w:uiPriority w:val="99"/>
    <w:semiHidden/>
    <w:rsid w:val="00325C42"/>
    <w:rPr>
      <w:b/>
      <w:bCs/>
      <w:sz w:val="20"/>
      <w:szCs w:val="20"/>
    </w:rPr>
  </w:style>
  <w:style w:type="paragraph" w:styleId="ad">
    <w:name w:val="Balloon Text"/>
    <w:basedOn w:val="a"/>
    <w:link w:val="ae"/>
    <w:uiPriority w:val="99"/>
    <w:semiHidden/>
    <w:unhideWhenUsed/>
    <w:rsid w:val="00325C4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25C42"/>
    <w:rPr>
      <w:rFonts w:ascii="Segoe UI" w:hAnsi="Segoe UI" w:cs="Segoe UI"/>
      <w:sz w:val="18"/>
      <w:szCs w:val="18"/>
    </w:rPr>
  </w:style>
  <w:style w:type="paragraph" w:styleId="af">
    <w:name w:val="header"/>
    <w:basedOn w:val="a"/>
    <w:link w:val="af0"/>
    <w:uiPriority w:val="99"/>
    <w:unhideWhenUsed/>
    <w:rsid w:val="0044350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43507"/>
  </w:style>
  <w:style w:type="paragraph" w:styleId="af1">
    <w:name w:val="footer"/>
    <w:basedOn w:val="a"/>
    <w:link w:val="af2"/>
    <w:uiPriority w:val="99"/>
    <w:unhideWhenUsed/>
    <w:rsid w:val="004435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3507"/>
  </w:style>
  <w:style w:type="paragraph" w:styleId="af3">
    <w:name w:val="Revision"/>
    <w:hidden/>
    <w:uiPriority w:val="99"/>
    <w:semiHidden/>
    <w:rsid w:val="00365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37429">
      <w:bodyDiv w:val="1"/>
      <w:marLeft w:val="0"/>
      <w:marRight w:val="0"/>
      <w:marTop w:val="0"/>
      <w:marBottom w:val="0"/>
      <w:divBdr>
        <w:top w:val="none" w:sz="0" w:space="0" w:color="auto"/>
        <w:left w:val="none" w:sz="0" w:space="0" w:color="auto"/>
        <w:bottom w:val="none" w:sz="0" w:space="0" w:color="auto"/>
        <w:right w:val="none" w:sz="0" w:space="0" w:color="auto"/>
      </w:divBdr>
    </w:div>
    <w:div w:id="1858305772">
      <w:bodyDiv w:val="1"/>
      <w:marLeft w:val="0"/>
      <w:marRight w:val="0"/>
      <w:marTop w:val="0"/>
      <w:marBottom w:val="0"/>
      <w:divBdr>
        <w:top w:val="none" w:sz="0" w:space="0" w:color="auto"/>
        <w:left w:val="none" w:sz="0" w:space="0" w:color="auto"/>
        <w:bottom w:val="none" w:sz="0" w:space="0" w:color="auto"/>
        <w:right w:val="none" w:sz="0" w:space="0" w:color="auto"/>
      </w:divBdr>
    </w:div>
    <w:div w:id="19258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digi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dig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CA8A-9589-4228-93D3-430F8B52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Елена Геннадьевна</dc:creator>
  <cp:keywords/>
  <dc:description/>
  <cp:lastModifiedBy>Овсова Мария</cp:lastModifiedBy>
  <cp:revision>2</cp:revision>
  <dcterms:created xsi:type="dcterms:W3CDTF">2023-09-21T11:33:00Z</dcterms:created>
  <dcterms:modified xsi:type="dcterms:W3CDTF">2023-09-21T11:33:00Z</dcterms:modified>
</cp:coreProperties>
</file>